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A" w:rsidRPr="00633D3F" w:rsidRDefault="0049292A">
      <w:pPr>
        <w:spacing w:before="8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49292A" w:rsidRPr="00633D3F" w:rsidRDefault="0049292A">
      <w:pPr>
        <w:pStyle w:val="Nadpis1"/>
        <w:tabs>
          <w:tab w:val="left" w:pos="8155"/>
        </w:tabs>
        <w:spacing w:line="200" w:lineRule="atLeast"/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93"/>
        <w:gridCol w:w="4793"/>
        <w:gridCol w:w="4977"/>
      </w:tblGrid>
      <w:tr w:rsidR="0049292A" w:rsidRPr="00633D3F" w:rsidTr="00DD3ACC">
        <w:trPr>
          <w:trHeight w:hRule="exact" w:val="308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71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Modrá_skalice"/>
            <w:bookmarkStart w:id="1" w:name="1._Identifikace_látky/směsi_a_společnost"/>
            <w:bookmarkEnd w:id="0"/>
            <w:bookmarkEnd w:id="1"/>
            <w:r w:rsidRPr="00633D3F">
              <w:rPr>
                <w:rFonts w:ascii="Century Gothic" w:hAnsi="Century Gothic"/>
                <w:b/>
                <w:sz w:val="16"/>
              </w:rPr>
              <w:t>ODDIEL 1: Identifikácia látky/zmesi a spoločnosti/podniku</w:t>
            </w:r>
          </w:p>
        </w:tc>
      </w:tr>
      <w:tr w:rsidR="0049292A" w:rsidRPr="00633D3F" w:rsidTr="00DD3ACC">
        <w:trPr>
          <w:trHeight w:hRule="exact" w:val="20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87" w:lineRule="exact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b/>
                <w:sz w:val="16"/>
              </w:rPr>
              <w:t>1.1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87" w:lineRule="exact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b/>
                <w:sz w:val="16"/>
              </w:rPr>
              <w:t>Identifikátor produktu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67" w:lineRule="exact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Modrá skalica</w:t>
            </w:r>
          </w:p>
        </w:tc>
      </w:tr>
      <w:tr w:rsidR="0049292A" w:rsidRPr="00633D3F" w:rsidTr="00DD3ACC">
        <w:trPr>
          <w:trHeight w:hRule="exact" w:val="21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91" w:lineRule="exact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Látka/zmes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91" w:lineRule="exact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látka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Číslo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neuveden</w:t>
            </w:r>
            <w:r w:rsidRPr="00633D3F">
              <w:rPr>
                <w:rFonts w:ascii="Century Gothic"/>
                <w:sz w:val="16"/>
              </w:rPr>
              <w:t>é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Chemický názov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síran meďnatý pentahydrát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Číslo CAS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7758-99-8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Indexové číslo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029-023-00-4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Číslo ES (EINECS)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231-847-6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Registračné číslo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01-2119520566-40</w:t>
            </w:r>
          </w:p>
        </w:tc>
      </w:tr>
      <w:tr w:rsidR="0049292A" w:rsidRPr="00633D3F" w:rsidTr="00DD3ACC">
        <w:trPr>
          <w:trHeight w:hRule="exact" w:val="39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Ďalšie názvy látky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síran meďnatý pentahydrát technický, síran meďnatý pentahydrát čistý</w:t>
            </w:r>
          </w:p>
        </w:tc>
      </w:tr>
      <w:tr w:rsidR="0049292A" w:rsidRPr="00633D3F" w:rsidTr="00DD3ACC">
        <w:trPr>
          <w:trHeight w:hRule="exact" w:val="271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tabs>
                <w:tab w:val="left" w:pos="706"/>
              </w:tabs>
              <w:spacing w:before="57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b/>
                <w:sz w:val="16"/>
              </w:rPr>
              <w:t>1.2</w:t>
            </w:r>
            <w:r w:rsidRPr="00633D3F">
              <w:tab/>
            </w:r>
            <w:r w:rsidRPr="00633D3F">
              <w:rPr>
                <w:rFonts w:ascii="Century Gothic" w:hAnsi="Century Gothic"/>
                <w:b/>
                <w:sz w:val="16"/>
              </w:rPr>
              <w:t>Relevantné identifikované použitia látky alebo zmesi a použitia, ktoré sa neodporúčajú</w:t>
            </w:r>
          </w:p>
        </w:tc>
      </w:tr>
      <w:tr w:rsidR="0049292A" w:rsidRPr="00633D3F" w:rsidTr="00DD3ACC">
        <w:trPr>
          <w:trHeight w:hRule="exact" w:val="44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91" w:lineRule="exact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Určené použitia látky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91" w:lineRule="exact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priemyselné a spotrebiteľské použitia (pozrite scenáre expozície)</w:t>
            </w:r>
          </w:p>
        </w:tc>
      </w:tr>
      <w:tr w:rsidR="0049292A" w:rsidRPr="00633D3F" w:rsidTr="00DD3ACC">
        <w:trPr>
          <w:trHeight w:hRule="exact" w:val="46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7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Neodporúčané použitia látky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7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produkt sa nesmie používať inými spôsobmi, než ktoré sú uvedené v oddiele 1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Správa o chemickej bezpečnosti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bola spracovaná</w:t>
            </w:r>
          </w:p>
        </w:tc>
      </w:tr>
      <w:tr w:rsidR="0049292A" w:rsidRPr="00633D3F" w:rsidTr="00DD3ACC">
        <w:trPr>
          <w:trHeight w:hRule="exact" w:val="23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 w:rsidP="00DD3ACC">
            <w:pPr>
              <w:pStyle w:val="TableParagraph"/>
              <w:spacing w:before="4"/>
              <w:ind w:left="213" w:right="-217"/>
              <w:rPr>
                <w:rFonts w:ascii="Century Gothic" w:hAnsi="Century Gothic"/>
                <w:sz w:val="16"/>
              </w:rPr>
            </w:pPr>
            <w:r w:rsidRPr="00633D3F">
              <w:rPr>
                <w:rFonts w:ascii="Century Gothic" w:hAnsi="Century Gothic"/>
                <w:sz w:val="16"/>
              </w:rPr>
              <w:t>Prílohou karty bezpečnostných údajov je scenár expozície.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</w:tr>
      <w:tr w:rsidR="0049292A" w:rsidRPr="00633D3F" w:rsidTr="00DD3ACC">
        <w:trPr>
          <w:trHeight w:hRule="exact" w:val="23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14"/>
              <w:ind w:lef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b/>
                <w:sz w:val="16"/>
              </w:rPr>
              <w:t>1.3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1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b/>
                <w:sz w:val="16"/>
              </w:rPr>
              <w:t>Údaje o dodávateľovi karty bezpečnostných údajov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</w:tr>
      <w:tr w:rsidR="0049292A" w:rsidRPr="00633D3F" w:rsidTr="00DD3ACC">
        <w:trPr>
          <w:trHeight w:hRule="exact" w:val="21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b/>
                <w:sz w:val="16"/>
              </w:rPr>
              <w:t>Dod</w:t>
            </w:r>
            <w:r w:rsidRPr="00633D3F">
              <w:rPr>
                <w:rFonts w:ascii="Century Gothic"/>
                <w:b/>
                <w:sz w:val="16"/>
              </w:rPr>
              <w:t>á</w:t>
            </w:r>
            <w:r w:rsidRPr="00633D3F">
              <w:rPr>
                <w:rFonts w:ascii="Century Gothic"/>
                <w:b/>
                <w:sz w:val="16"/>
              </w:rPr>
              <w:t>vate</w:t>
            </w:r>
            <w:r w:rsidRPr="00633D3F">
              <w:rPr>
                <w:rFonts w:ascii="Century Gothic"/>
                <w:b/>
                <w:sz w:val="16"/>
              </w:rPr>
              <w:t>ľ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</w:tr>
      <w:tr w:rsidR="0049292A" w:rsidRPr="00633D3F" w:rsidTr="00DD3ACC">
        <w:trPr>
          <w:trHeight w:hRule="exact" w:val="23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line="191" w:lineRule="exact"/>
              <w:ind w:left="7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Meno alebo obchodné meno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12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DONAUCHEM s.r.o.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7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Adresa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Za Žoskou 377, Nymburk, 288 02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Česká republika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7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Identifikačné číslo (IČO)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43774750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7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Telef</w:t>
            </w:r>
            <w:r w:rsidRPr="00633D3F">
              <w:rPr>
                <w:rFonts w:ascii="Century Gothic"/>
                <w:sz w:val="16"/>
              </w:rPr>
              <w:t>ó</w:t>
            </w:r>
            <w:r w:rsidRPr="00633D3F">
              <w:rPr>
                <w:rFonts w:ascii="Century Gothic"/>
                <w:sz w:val="16"/>
              </w:rPr>
              <w:t>n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+420</w:t>
            </w:r>
            <w:r w:rsidRPr="00633D3F">
              <w:rPr>
                <w:rFonts w:ascii="Century Gothic"/>
                <w:sz w:val="16"/>
              </w:rPr>
              <w:t> </w:t>
            </w:r>
            <w:r w:rsidRPr="00633D3F">
              <w:rPr>
                <w:rFonts w:ascii="Century Gothic"/>
                <w:sz w:val="16"/>
              </w:rPr>
              <w:t>317</w:t>
            </w:r>
            <w:r w:rsidRPr="00633D3F">
              <w:rPr>
                <w:rFonts w:ascii="Century Gothic"/>
                <w:sz w:val="16"/>
              </w:rPr>
              <w:t> </w:t>
            </w:r>
            <w:r w:rsidRPr="00633D3F">
              <w:rPr>
                <w:rFonts w:ascii="Century Gothic"/>
                <w:sz w:val="16"/>
              </w:rPr>
              <w:t>070</w:t>
            </w:r>
            <w:r w:rsidRPr="00633D3F">
              <w:rPr>
                <w:rFonts w:ascii="Century Gothic"/>
                <w:sz w:val="16"/>
              </w:rPr>
              <w:t> </w:t>
            </w:r>
            <w:r w:rsidRPr="00633D3F">
              <w:rPr>
                <w:rFonts w:ascii="Century Gothic"/>
                <w:sz w:val="16"/>
              </w:rPr>
              <w:t>220</w:t>
            </w:r>
          </w:p>
        </w:tc>
      </w:tr>
      <w:tr w:rsidR="0049292A" w:rsidRPr="00633D3F" w:rsidTr="00DD3ACC">
        <w:trPr>
          <w:trHeight w:hRule="exact" w:val="22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7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E-mail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624064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">
              <w:r w:rsidR="00DE65E5" w:rsidRPr="00633D3F">
                <w:rPr>
                  <w:rFonts w:ascii="Century Gothic"/>
                  <w:sz w:val="16"/>
                </w:rPr>
                <w:t>reach@donauchem.cz</w:t>
              </w:r>
            </w:hyperlink>
          </w:p>
        </w:tc>
      </w:tr>
      <w:tr w:rsidR="0049292A" w:rsidRPr="00633D3F" w:rsidTr="00DD3ACC">
        <w:trPr>
          <w:trHeight w:hRule="exact" w:val="263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49292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9B6C19">
            <w:pPr>
              <w:pStyle w:val="TableParagraph"/>
              <w:spacing w:before="4"/>
              <w:ind w:left="7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Adresa www stránok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49292A" w:rsidRPr="00633D3F" w:rsidRDefault="00624064">
            <w:pPr>
              <w:pStyle w:val="TableParagraph"/>
              <w:spacing w:before="4"/>
              <w:ind w:left="43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 w:rsidR="00DE65E5" w:rsidRPr="00633D3F">
                <w:rPr>
                  <w:rFonts w:ascii="Century Gothic"/>
                  <w:sz w:val="16"/>
                </w:rPr>
                <w:t>www.donauchem.cz</w:t>
              </w:r>
            </w:hyperlink>
          </w:p>
        </w:tc>
      </w:tr>
    </w:tbl>
    <w:p w:rsidR="0049292A" w:rsidRPr="00633D3F" w:rsidRDefault="009B6C19">
      <w:pPr>
        <w:pStyle w:val="Nadpis2"/>
        <w:spacing w:line="167" w:lineRule="exact"/>
        <w:ind w:left="1295" w:hanging="488"/>
        <w:rPr>
          <w:b w:val="0"/>
          <w:bCs w:val="0"/>
        </w:rPr>
      </w:pPr>
      <w:r w:rsidRPr="00633D3F">
        <w:t>Adresa elektronickej pošty odborne spôsobilej osoby zodpovednej za kartu bezpečnostných údajov</w:t>
      </w:r>
    </w:p>
    <w:p w:rsidR="0049292A" w:rsidRPr="00633D3F" w:rsidRDefault="009B6C19">
      <w:pPr>
        <w:pStyle w:val="Zkladntext"/>
        <w:tabs>
          <w:tab w:val="left" w:pos="5606"/>
        </w:tabs>
        <w:spacing w:before="30"/>
        <w:ind w:left="1295"/>
      </w:pPr>
      <w:r w:rsidRPr="00633D3F">
        <w:t>Meno</w:t>
      </w:r>
      <w:r w:rsidRPr="00633D3F">
        <w:tab/>
        <w:t>DONAUCHEM s.r.o.</w:t>
      </w:r>
    </w:p>
    <w:p w:rsidR="0049292A" w:rsidRPr="00633D3F" w:rsidRDefault="009B6C19">
      <w:pPr>
        <w:pStyle w:val="Zkladntext"/>
        <w:tabs>
          <w:tab w:val="left" w:pos="5606"/>
        </w:tabs>
        <w:ind w:left="1295"/>
      </w:pPr>
      <w:r w:rsidRPr="00633D3F">
        <w:t>E-mail</w:t>
      </w:r>
      <w:r w:rsidRPr="00633D3F">
        <w:tab/>
      </w:r>
      <w:hyperlink r:id="rId10" w:history="1">
        <w:r w:rsidR="00DD3ACC" w:rsidRPr="00633D3F">
          <w:rPr>
            <w:rStyle w:val="Hypertextovodkaz"/>
          </w:rPr>
          <w:t>reach@donauchem.cz</w:t>
        </w:r>
      </w:hyperlink>
    </w:p>
    <w:p w:rsidR="0049292A" w:rsidRPr="00633D3F" w:rsidRDefault="009B6C19" w:rsidP="00343637">
      <w:pPr>
        <w:pStyle w:val="Nadpis2"/>
        <w:tabs>
          <w:tab w:val="left" w:pos="807"/>
        </w:tabs>
        <w:spacing w:before="33"/>
        <w:ind w:left="156"/>
        <w:rPr>
          <w:b w:val="0"/>
          <w:bCs w:val="0"/>
        </w:rPr>
      </w:pPr>
      <w:r w:rsidRPr="00633D3F">
        <w:t>1.4</w:t>
      </w:r>
      <w:r w:rsidRPr="00633D3F">
        <w:tab/>
        <w:t>Núdzové telefónne číslo</w:t>
      </w:r>
    </w:p>
    <w:p w:rsidR="0040081B" w:rsidRPr="0040081B" w:rsidRDefault="0040081B" w:rsidP="00343637">
      <w:pPr>
        <w:widowControl/>
        <w:ind w:left="810"/>
        <w:rPr>
          <w:rFonts w:ascii="Century Gothic" w:eastAsia="Century Gothic" w:hAnsi="Century Gothic"/>
          <w:sz w:val="16"/>
          <w:szCs w:val="16"/>
        </w:rPr>
      </w:pPr>
      <w:r w:rsidRPr="0040081B">
        <w:rPr>
          <w:rFonts w:ascii="Century Gothic" w:eastAsia="Century Gothic" w:hAnsi="Century Gothic"/>
          <w:sz w:val="16"/>
          <w:szCs w:val="16"/>
        </w:rPr>
        <w:t xml:space="preserve">Národné toxikologické informačné centrum. Limbova 5 83305 Bratislava, tel: 02/547 741 66, 02/546 523 07 fax: 02/547 746 05 </w:t>
      </w:r>
      <w:r w:rsidR="00343637">
        <w:rPr>
          <w:rFonts w:ascii="Century Gothic" w:eastAsia="Century Gothic" w:hAnsi="Century Gothic"/>
          <w:sz w:val="16"/>
          <w:szCs w:val="16"/>
        </w:rPr>
        <w:t xml:space="preserve">  </w:t>
      </w:r>
      <w:r w:rsidRPr="0040081B">
        <w:rPr>
          <w:rFonts w:ascii="Century Gothic" w:eastAsia="Century Gothic" w:hAnsi="Century Gothic"/>
          <w:sz w:val="16"/>
          <w:szCs w:val="16"/>
        </w:rPr>
        <w:t>email: ntic@ntic.sk</w:t>
      </w:r>
    </w:p>
    <w:p w:rsidR="0049292A" w:rsidRPr="00633D3F" w:rsidRDefault="009B6C19" w:rsidP="00343637">
      <w:pPr>
        <w:pStyle w:val="Zkladntext"/>
        <w:spacing w:before="27"/>
        <w:ind w:left="246" w:right="120" w:firstLine="564"/>
      </w:pPr>
      <w:bookmarkStart w:id="2" w:name="_GoBack"/>
      <w:bookmarkEnd w:id="2"/>
      <w:r w:rsidRPr="00633D3F">
        <w:t>Informácie iba pre zdravotné riziká – akútne otravy ľudí a zvierat</w:t>
      </w:r>
    </w:p>
    <w:p w:rsidR="0049292A" w:rsidRPr="00633D3F" w:rsidRDefault="0049292A">
      <w:pPr>
        <w:spacing w:before="19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624064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.75pt;mso-position-horizontal-relative:char;mso-position-vertical-relative:line">
            <v:imagedata r:id="rId11" o:title=""/>
          </v:shape>
        </w:pict>
      </w:r>
    </w:p>
    <w:p w:rsidR="0049292A" w:rsidRPr="00633D3F" w:rsidRDefault="009B6C19">
      <w:pPr>
        <w:pStyle w:val="Nadpis2"/>
        <w:spacing w:before="29"/>
        <w:ind w:left="156"/>
        <w:rPr>
          <w:b w:val="0"/>
          <w:bCs w:val="0"/>
        </w:rPr>
      </w:pPr>
      <w:bookmarkStart w:id="3" w:name="2._Identifikace_nebezpečnosti"/>
      <w:bookmarkEnd w:id="3"/>
      <w:r w:rsidRPr="00633D3F">
        <w:t>ODDIEL 2: Identifikácia nebezpečnosti</w:t>
      </w:r>
    </w:p>
    <w:p w:rsidR="0049292A" w:rsidRPr="00633D3F" w:rsidRDefault="009B6C19">
      <w:pPr>
        <w:numPr>
          <w:ilvl w:val="1"/>
          <w:numId w:val="10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Klasifikácia látky alebo zmesi</w:t>
      </w:r>
    </w:p>
    <w:p w:rsidR="0049292A" w:rsidRPr="00633D3F" w:rsidRDefault="009B6C19">
      <w:pPr>
        <w:spacing w:before="31"/>
        <w:ind w:left="807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Klasifikácia látky podľa nariadenia (ES) č. 1272/2008</w:t>
      </w:r>
    </w:p>
    <w:p w:rsidR="0049292A" w:rsidRPr="00633D3F" w:rsidRDefault="009B6C19">
      <w:pPr>
        <w:pStyle w:val="Zkladntext"/>
        <w:spacing w:before="30"/>
      </w:pPr>
      <w:r w:rsidRPr="00633D3F">
        <w:t>Látka je klasifikovaná ako nebezpečná.</w:t>
      </w:r>
    </w:p>
    <w:p w:rsidR="0049292A" w:rsidRPr="00633D3F" w:rsidRDefault="0049292A">
      <w:pPr>
        <w:spacing w:before="7" w:line="90" w:lineRule="atLeast"/>
        <w:rPr>
          <w:rFonts w:ascii="Century Gothic" w:eastAsia="Century Gothic" w:hAnsi="Century Gothic" w:cs="Century Gothic"/>
          <w:sz w:val="7"/>
          <w:szCs w:val="7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Zkladntext"/>
        <w:spacing w:before="0"/>
        <w:ind w:right="8022"/>
      </w:pPr>
      <w:r w:rsidRPr="00633D3F">
        <w:t>Acute Tox. 4, H302 Eye Dam. 1, H318</w:t>
      </w:r>
    </w:p>
    <w:p w:rsidR="0049292A" w:rsidRPr="00633D3F" w:rsidRDefault="009B6C19">
      <w:pPr>
        <w:pStyle w:val="Zkladntext"/>
        <w:spacing w:before="1"/>
        <w:ind w:right="5574"/>
      </w:pPr>
      <w:r w:rsidRPr="00633D3F">
        <w:t>Aquatic Acute 1, H400 (multiplikačný faktor = 10) Aquatic Chronic 1, H410</w:t>
      </w:r>
    </w:p>
    <w:p w:rsidR="0049292A" w:rsidRPr="00633D3F" w:rsidRDefault="0049292A">
      <w:pPr>
        <w:spacing w:before="2" w:line="180" w:lineRule="atLeast"/>
        <w:rPr>
          <w:rFonts w:ascii="Century Gothic" w:eastAsia="Century Gothic" w:hAnsi="Century Gothic" w:cs="Century Gothic"/>
          <w:sz w:val="14"/>
          <w:szCs w:val="14"/>
        </w:rPr>
      </w:pPr>
    </w:p>
    <w:p w:rsidR="0049292A" w:rsidRPr="00633D3F" w:rsidRDefault="009B6C19">
      <w:pPr>
        <w:pStyle w:val="Zkladntext"/>
        <w:spacing w:before="0"/>
      </w:pPr>
      <w:r w:rsidRPr="00633D3F">
        <w:t>Plný text všetkých klasifikácií a H-viet je uvedený v oddiele 16.</w:t>
      </w:r>
    </w:p>
    <w:p w:rsidR="0049292A" w:rsidRPr="00633D3F" w:rsidRDefault="0049292A">
      <w:pPr>
        <w:spacing w:before="2" w:line="180" w:lineRule="atLeast"/>
        <w:rPr>
          <w:rFonts w:ascii="Century Gothic" w:eastAsia="Century Gothic" w:hAnsi="Century Gothic" w:cs="Century Gothic"/>
          <w:sz w:val="14"/>
          <w:szCs w:val="14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Najzávažnejšie nepriaznivé fyzikálno-chemické účinky</w:t>
      </w:r>
    </w:p>
    <w:p w:rsidR="0049292A" w:rsidRPr="00633D3F" w:rsidRDefault="009B6C19">
      <w:pPr>
        <w:pStyle w:val="Zkladntext"/>
        <w:spacing w:before="30"/>
      </w:pPr>
      <w:r w:rsidRPr="00633D3F">
        <w:t>Nie sú známe.</w:t>
      </w:r>
    </w:p>
    <w:p w:rsidR="0049292A" w:rsidRPr="00633D3F" w:rsidRDefault="009B6C19">
      <w:pPr>
        <w:pStyle w:val="Nadpis2"/>
        <w:spacing w:before="33"/>
        <w:rPr>
          <w:b w:val="0"/>
          <w:bCs w:val="0"/>
        </w:rPr>
      </w:pPr>
      <w:r w:rsidRPr="00633D3F">
        <w:t>Najzávažnejšie nepriaznivé účinky na ľudské zdravie a životné prostredie</w:t>
      </w:r>
    </w:p>
    <w:p w:rsidR="0049292A" w:rsidRPr="00633D3F" w:rsidRDefault="009B6C19">
      <w:pPr>
        <w:pStyle w:val="Zkladntext"/>
        <w:spacing w:before="27"/>
        <w:ind w:right="120"/>
      </w:pPr>
      <w:r w:rsidRPr="00633D3F">
        <w:t>Škodlivý po požití. Spôsobuje vážne poškodenie očí. Veľmi jedovatý pre vodné organizmy. Veľmi toxický pre vodné organizmy, s dlhodobými účinkami.</w:t>
      </w:r>
    </w:p>
    <w:p w:rsidR="0049292A" w:rsidRPr="00633D3F" w:rsidRDefault="0049292A">
      <w:pPr>
        <w:sectPr w:rsidR="0049292A" w:rsidRPr="00633D3F" w:rsidSect="00FB3C52">
          <w:headerReference w:type="default" r:id="rId12"/>
          <w:footerReference w:type="default" r:id="rId13"/>
          <w:type w:val="continuous"/>
          <w:pgSz w:w="11900" w:h="16840"/>
          <w:pgMar w:top="780" w:right="700" w:bottom="1560" w:left="700" w:header="10" w:footer="1365" w:gutter="0"/>
          <w:pgNumType w:start="1"/>
          <w:cols w:space="708"/>
        </w:sectPr>
      </w:pPr>
    </w:p>
    <w:p w:rsidR="0049292A" w:rsidRPr="00633D3F" w:rsidRDefault="0049292A">
      <w:pPr>
        <w:spacing w:before="9" w:line="60" w:lineRule="atLeast"/>
        <w:rPr>
          <w:rFonts w:ascii="Century Gothic" w:eastAsia="Century Gothic" w:hAnsi="Century Gothic" w:cs="Century Gothic"/>
          <w:sz w:val="4"/>
          <w:szCs w:val="4"/>
        </w:rPr>
      </w:pPr>
    </w:p>
    <w:p w:rsidR="0049292A" w:rsidRPr="00633D3F" w:rsidRDefault="009B6C19">
      <w:pPr>
        <w:pStyle w:val="Nadpis2"/>
        <w:numPr>
          <w:ilvl w:val="1"/>
          <w:numId w:val="10"/>
        </w:numPr>
        <w:tabs>
          <w:tab w:val="left" w:pos="808"/>
        </w:tabs>
        <w:spacing w:before="14"/>
        <w:ind w:hanging="651"/>
        <w:rPr>
          <w:b w:val="0"/>
          <w:bCs w:val="0"/>
        </w:rPr>
      </w:pPr>
      <w:r w:rsidRPr="00633D3F">
        <w:t>Prvky označovania</w:t>
      </w:r>
    </w:p>
    <w:p w:rsidR="0049292A" w:rsidRPr="00633D3F" w:rsidRDefault="009B6C19">
      <w:pPr>
        <w:spacing w:before="31"/>
        <w:ind w:left="807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Výstražný symbol nebezpečnosti</w:t>
      </w:r>
    </w:p>
    <w:p w:rsidR="0049292A" w:rsidRPr="00633D3F" w:rsidRDefault="0049292A">
      <w:pPr>
        <w:spacing w:before="11" w:line="20" w:lineRule="atLeast"/>
        <w:rPr>
          <w:rFonts w:ascii="Century Gothic" w:eastAsia="Century Gothic" w:hAnsi="Century Gothic" w:cs="Century Gothic"/>
          <w:sz w:val="2"/>
          <w:szCs w:val="2"/>
        </w:rPr>
      </w:pPr>
    </w:p>
    <w:p w:rsidR="0049292A" w:rsidRPr="00633D3F" w:rsidRDefault="00343637">
      <w:pPr>
        <w:spacing w:line="200" w:lineRule="atLeast"/>
        <w:ind w:left="807"/>
        <w:rPr>
          <w:rFonts w:ascii="Century Gothic" w:eastAsia="Century Gothic" w:hAnsi="Century Gothic" w:cs="Century Gothic"/>
          <w:sz w:val="20"/>
          <w:szCs w:val="20"/>
        </w:rPr>
      </w:pPr>
      <w:r>
        <w:pict>
          <v:shape id="_x0000_i1026" type="#_x0000_t75" style="width:178.5pt;height:58.5pt;mso-position-horizontal-relative:char;mso-position-vertical-relative:line">
            <v:imagedata r:id="rId14" o:title=""/>
          </v:shape>
        </w:pict>
      </w:r>
    </w:p>
    <w:p w:rsidR="0049292A" w:rsidRPr="00633D3F" w:rsidRDefault="009B6C19">
      <w:pPr>
        <w:spacing w:before="84"/>
        <w:ind w:left="807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Signálne slovo</w:t>
      </w:r>
    </w:p>
    <w:p w:rsidR="0049292A" w:rsidRPr="00633D3F" w:rsidRDefault="009B6C19">
      <w:pPr>
        <w:pStyle w:val="Zkladntext"/>
        <w:spacing w:before="30"/>
      </w:pPr>
      <w:r w:rsidRPr="00633D3F">
        <w:t>Nebezpečenstvo</w:t>
      </w:r>
    </w:p>
    <w:p w:rsidR="0049292A" w:rsidRPr="00633D3F" w:rsidRDefault="0049292A">
      <w:pPr>
        <w:spacing w:before="19" w:line="240" w:lineRule="atLeast"/>
        <w:rPr>
          <w:rFonts w:ascii="Century Gothic" w:eastAsia="Century Gothic" w:hAnsi="Century Gothic" w:cs="Century Gothic"/>
          <w:sz w:val="19"/>
          <w:szCs w:val="19"/>
        </w:rPr>
      </w:pPr>
    </w:p>
    <w:p w:rsidR="0049292A" w:rsidRPr="00633D3F" w:rsidRDefault="009B6C19">
      <w:pPr>
        <w:pStyle w:val="Nadpis2"/>
        <w:spacing w:before="71"/>
        <w:rPr>
          <w:b w:val="0"/>
          <w:bCs w:val="0"/>
        </w:rPr>
      </w:pPr>
      <w:r w:rsidRPr="00633D3F">
        <w:t>Nebezpečná látka</w:t>
      </w:r>
    </w:p>
    <w:p w:rsidR="0049292A" w:rsidRPr="00633D3F" w:rsidRDefault="009B6C19">
      <w:pPr>
        <w:pStyle w:val="Zkladntext"/>
        <w:spacing w:before="30"/>
      </w:pPr>
      <w:r w:rsidRPr="00633D3F">
        <w:t>síran meďnatý pentahydrát (Index: 029-023-00-4; CAS: 7758-99-8)</w:t>
      </w:r>
    </w:p>
    <w:p w:rsidR="0049292A" w:rsidRPr="00633D3F" w:rsidRDefault="009B6C19">
      <w:pPr>
        <w:pStyle w:val="Nadpis2"/>
        <w:spacing w:before="33"/>
        <w:rPr>
          <w:b w:val="0"/>
          <w:bCs w:val="0"/>
        </w:rPr>
      </w:pPr>
      <w:r w:rsidRPr="00633D3F">
        <w:t>Štandardné vety o nebezpečnosti</w:t>
      </w:r>
    </w:p>
    <w:p w:rsidR="0049292A" w:rsidRPr="00633D3F" w:rsidRDefault="009B6C19">
      <w:pPr>
        <w:pStyle w:val="Zkladntext"/>
        <w:tabs>
          <w:tab w:val="left" w:pos="2609"/>
        </w:tabs>
        <w:spacing w:before="12"/>
      </w:pPr>
      <w:r w:rsidRPr="00633D3F">
        <w:t>H302</w:t>
      </w:r>
      <w:r w:rsidRPr="00633D3F">
        <w:tab/>
        <w:t>Škodlivý pri požití.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H318</w:t>
      </w:r>
      <w:r w:rsidRPr="00633D3F">
        <w:tab/>
        <w:t>Spôsobuje vážne poškodenie očí.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H410</w:t>
      </w:r>
      <w:r w:rsidRPr="00633D3F">
        <w:tab/>
        <w:t>Veľmi toxický pre vodné organizmy, s dlhodobými účinkami.</w:t>
      </w:r>
    </w:p>
    <w:p w:rsidR="0049292A" w:rsidRPr="00633D3F" w:rsidRDefault="009B6C19">
      <w:pPr>
        <w:pStyle w:val="Nadpis2"/>
        <w:spacing w:before="51"/>
        <w:rPr>
          <w:b w:val="0"/>
          <w:bCs w:val="0"/>
        </w:rPr>
      </w:pPr>
      <w:r w:rsidRPr="00633D3F">
        <w:t>Pokyny na bezpečné zaobchádzanie</w:t>
      </w:r>
    </w:p>
    <w:p w:rsidR="0049292A" w:rsidRPr="00633D3F" w:rsidRDefault="009B6C19">
      <w:pPr>
        <w:pStyle w:val="Zkladntext"/>
        <w:tabs>
          <w:tab w:val="left" w:pos="2609"/>
        </w:tabs>
        <w:spacing w:before="12"/>
      </w:pPr>
      <w:r w:rsidRPr="00633D3F">
        <w:t>P264</w:t>
      </w:r>
      <w:r w:rsidRPr="00633D3F">
        <w:tab/>
        <w:t>Po manipulácii starostlivo umyte ruky.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P273</w:t>
      </w:r>
      <w:r w:rsidRPr="00633D3F">
        <w:tab/>
        <w:t>Zabráňte uvoľneniu do životného prostredia.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P280</w:t>
      </w:r>
      <w:r w:rsidRPr="00633D3F">
        <w:tab/>
        <w:t>Noste ochranné rukavice/ochranný odev/ochranné okuliare/ochranu tváre.</w:t>
      </w:r>
    </w:p>
    <w:p w:rsidR="0049292A" w:rsidRPr="00633D3F" w:rsidRDefault="009B6C19">
      <w:pPr>
        <w:pStyle w:val="Zkladntext"/>
        <w:tabs>
          <w:tab w:val="left" w:pos="2609"/>
        </w:tabs>
        <w:ind w:left="2609" w:right="715" w:hanging="1802"/>
      </w:pPr>
      <w:r w:rsidRPr="00633D3F">
        <w:t>P305+P351+P338</w:t>
      </w:r>
      <w:r w:rsidRPr="00633D3F">
        <w:tab/>
        <w:t>PO ZASIAHNUTÍ OČÍ: Niekoľko minút ich opatrne vyplachujte vodou. Ak používate kontaktné šošovky a ak je to možné, odstráňte ich. Pokračujte vo vyplachovaní.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P330</w:t>
      </w:r>
      <w:r w:rsidRPr="00633D3F">
        <w:tab/>
        <w:t>Vypláchnite ústa.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P391</w:t>
      </w:r>
      <w:r w:rsidRPr="00633D3F">
        <w:tab/>
        <w:t>Zozbierajte uniknutý produkt.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P501</w:t>
      </w:r>
      <w:r w:rsidRPr="00633D3F">
        <w:tab/>
        <w:t>Zneškodnite obsah/nádobu v súlade so zákonom o odpadoch.</w:t>
      </w:r>
    </w:p>
    <w:p w:rsidR="0049292A" w:rsidRPr="00633D3F" w:rsidRDefault="009B6C19">
      <w:pPr>
        <w:pStyle w:val="Nadpis2"/>
        <w:numPr>
          <w:ilvl w:val="1"/>
          <w:numId w:val="10"/>
        </w:numPr>
        <w:tabs>
          <w:tab w:val="left" w:pos="808"/>
        </w:tabs>
        <w:spacing w:before="51"/>
        <w:ind w:hanging="651"/>
        <w:rPr>
          <w:b w:val="0"/>
          <w:bCs w:val="0"/>
        </w:rPr>
      </w:pPr>
      <w:r w:rsidRPr="00633D3F">
        <w:t>Iná nebezpečnosť</w:t>
      </w:r>
    </w:p>
    <w:p w:rsidR="0049292A" w:rsidRPr="00633D3F" w:rsidRDefault="009B6C19">
      <w:pPr>
        <w:pStyle w:val="Zkladntext"/>
        <w:spacing w:before="15"/>
      </w:pPr>
      <w:r w:rsidRPr="00633D3F">
        <w:t>Látka nesplňuje kritériá pre látky PBT alebo vPvB v súlade s prílohou XIII, nariadenia (ES) č. 1907/2006 (REACH) v platnom znení.</w:t>
      </w:r>
    </w:p>
    <w:p w:rsidR="0049292A" w:rsidRPr="00633D3F" w:rsidRDefault="0049292A">
      <w:pPr>
        <w:spacing w:before="11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27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9B6C19">
      <w:pPr>
        <w:pStyle w:val="Nadpis2"/>
        <w:spacing w:before="29"/>
        <w:ind w:left="156"/>
        <w:rPr>
          <w:b w:val="0"/>
          <w:bCs w:val="0"/>
        </w:rPr>
      </w:pPr>
      <w:bookmarkStart w:id="4" w:name="3._Složení/informace_o_složkách"/>
      <w:bookmarkEnd w:id="4"/>
      <w:r w:rsidRPr="00633D3F">
        <w:t>ODDIEL 3: Zloženie/informácie o zložkách</w:t>
      </w:r>
    </w:p>
    <w:p w:rsidR="0049292A" w:rsidRPr="00633D3F" w:rsidRDefault="009B6C19">
      <w:pPr>
        <w:tabs>
          <w:tab w:val="left" w:pos="807"/>
        </w:tabs>
        <w:spacing w:before="31"/>
        <w:ind w:left="156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3.1</w:t>
      </w:r>
      <w:r w:rsidRPr="00633D3F">
        <w:tab/>
      </w:r>
      <w:r w:rsidRPr="00633D3F">
        <w:rPr>
          <w:rFonts w:ascii="Century Gothic" w:hAnsi="Century Gothic"/>
          <w:b/>
          <w:sz w:val="16"/>
        </w:rPr>
        <w:t>Látky</w:t>
      </w:r>
    </w:p>
    <w:p w:rsidR="0049292A" w:rsidRPr="00633D3F" w:rsidRDefault="009B6C19">
      <w:pPr>
        <w:spacing w:before="31"/>
        <w:ind w:left="807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Chemická charakteristika</w:t>
      </w:r>
    </w:p>
    <w:p w:rsidR="0049292A" w:rsidRPr="00633D3F" w:rsidRDefault="009B6C19">
      <w:pPr>
        <w:pStyle w:val="Zkladntext"/>
        <w:spacing w:before="30"/>
      </w:pPr>
      <w:r w:rsidRPr="00633D3F">
        <w:t>Nižšie uvedená látka.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47"/>
        <w:gridCol w:w="3741"/>
        <w:gridCol w:w="843"/>
        <w:gridCol w:w="2969"/>
        <w:gridCol w:w="729"/>
      </w:tblGrid>
      <w:tr w:rsidR="0049292A" w:rsidRPr="00633D3F">
        <w:trPr>
          <w:trHeight w:hRule="exact" w:val="637"/>
        </w:trPr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49292A" w:rsidRPr="00633D3F" w:rsidRDefault="0049292A">
            <w:pPr>
              <w:pStyle w:val="TableParagraph"/>
              <w:spacing w:before="9" w:line="200" w:lineRule="atLeas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9292A" w:rsidRPr="00633D3F" w:rsidRDefault="009B6C19">
            <w:pPr>
              <w:pStyle w:val="TableParagraph"/>
              <w:ind w:left="3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Identifikačné čísla</w:t>
            </w:r>
          </w:p>
        </w:tc>
        <w:tc>
          <w:tcPr>
            <w:tcW w:w="3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49292A" w:rsidRPr="00633D3F" w:rsidRDefault="0049292A">
            <w:pPr>
              <w:pStyle w:val="TableParagraph"/>
              <w:spacing w:before="9" w:line="200" w:lineRule="atLeas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9292A" w:rsidRPr="00633D3F" w:rsidRDefault="009B6C19">
            <w:pPr>
              <w:pStyle w:val="TableParagraph"/>
              <w:ind w:left="2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Názov látky</w:t>
            </w:r>
          </w:p>
        </w:tc>
        <w:tc>
          <w:tcPr>
            <w:tcW w:w="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49292A" w:rsidRPr="00633D3F" w:rsidRDefault="009B6C19">
            <w:pPr>
              <w:pStyle w:val="TableParagraph"/>
              <w:spacing w:before="9"/>
              <w:ind w:left="2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Obsah v</w:t>
            </w:r>
          </w:p>
          <w:p w:rsidR="0049292A" w:rsidRPr="00633D3F" w:rsidRDefault="009B6C19">
            <w:pPr>
              <w:pStyle w:val="TableParagraph"/>
              <w:spacing w:before="1"/>
              <w:ind w:left="2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%</w:t>
            </w:r>
          </w:p>
          <w:p w:rsidR="0049292A" w:rsidRPr="00633D3F" w:rsidRDefault="009B6C19">
            <w:pPr>
              <w:pStyle w:val="TableParagraph"/>
              <w:spacing w:before="1"/>
              <w:ind w:left="2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hmotnosti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49292A" w:rsidRPr="00633D3F" w:rsidRDefault="009B6C19">
            <w:pPr>
              <w:pStyle w:val="TableParagraph"/>
              <w:spacing w:before="108"/>
              <w:ind w:left="343" w:right="3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Klasifikácia podľa nariadenia (ES) č.</w:t>
            </w:r>
          </w:p>
          <w:p w:rsidR="0049292A" w:rsidRPr="00633D3F" w:rsidRDefault="009B6C19">
            <w:pPr>
              <w:pStyle w:val="TableParagraph"/>
              <w:spacing w:before="1"/>
              <w:ind w:left="343" w:right="3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1272/2008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 w:rsidR="0049292A" w:rsidRPr="00633D3F" w:rsidRDefault="0049292A">
            <w:pPr>
              <w:pStyle w:val="TableParagraph"/>
              <w:spacing w:before="9" w:line="200" w:lineRule="atLeas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49292A" w:rsidRPr="00633D3F" w:rsidRDefault="009B6C19">
            <w:pPr>
              <w:pStyle w:val="TableParagraph"/>
              <w:ind w:left="16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Pozn.</w:t>
            </w:r>
          </w:p>
        </w:tc>
      </w:tr>
      <w:tr w:rsidR="0049292A" w:rsidRPr="00633D3F">
        <w:trPr>
          <w:trHeight w:hRule="exact" w:val="1173"/>
        </w:trPr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92A" w:rsidRPr="00633D3F" w:rsidRDefault="0049292A">
            <w:pPr>
              <w:pStyle w:val="TableParagraph"/>
              <w:spacing w:before="5" w:line="140" w:lineRule="atLeas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49292A" w:rsidRPr="00633D3F" w:rsidRDefault="0049292A">
            <w:pPr>
              <w:pStyle w:val="TableParagraph"/>
              <w:spacing w:line="160" w:lineRule="atLeast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</w:p>
          <w:p w:rsidR="0049292A" w:rsidRPr="00633D3F" w:rsidRDefault="009B6C19">
            <w:pPr>
              <w:pStyle w:val="TableParagraph"/>
              <w:ind w:left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Index: 029-023-00-4</w:t>
            </w:r>
          </w:p>
          <w:p w:rsidR="0049292A" w:rsidRPr="00633D3F" w:rsidRDefault="009B6C19">
            <w:pPr>
              <w:pStyle w:val="TableParagraph"/>
              <w:spacing w:before="1"/>
              <w:ind w:left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CAS: 7758-99-8</w:t>
            </w:r>
          </w:p>
          <w:p w:rsidR="0049292A" w:rsidRPr="00633D3F" w:rsidRDefault="009B6C19">
            <w:pPr>
              <w:pStyle w:val="TableParagraph"/>
              <w:spacing w:before="1"/>
              <w:ind w:left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ES: 231-847-6</w:t>
            </w:r>
          </w:p>
        </w:tc>
        <w:tc>
          <w:tcPr>
            <w:tcW w:w="3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92A" w:rsidRPr="00633D3F" w:rsidRDefault="009B6C19">
            <w:pPr>
              <w:pStyle w:val="TableParagraph"/>
              <w:spacing w:before="41"/>
              <w:ind w:lef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b/>
                <w:sz w:val="16"/>
              </w:rPr>
              <w:t>hlavná zložka látky</w:t>
            </w:r>
          </w:p>
          <w:p w:rsidR="0049292A" w:rsidRPr="00633D3F" w:rsidRDefault="009B6C19">
            <w:pPr>
              <w:pStyle w:val="TableParagraph"/>
              <w:spacing w:before="67"/>
              <w:ind w:lef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 w:hAnsi="Century Gothic"/>
                <w:sz w:val="16"/>
              </w:rPr>
              <w:t>síran meďnatý pentahydrát</w:t>
            </w:r>
          </w:p>
        </w:tc>
        <w:tc>
          <w:tcPr>
            <w:tcW w:w="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92A" w:rsidRPr="00633D3F" w:rsidRDefault="0049292A">
            <w:pPr>
              <w:pStyle w:val="TableParagraph"/>
              <w:spacing w:before="5" w:line="140" w:lineRule="atLeas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49292A" w:rsidRPr="00633D3F" w:rsidRDefault="0049292A">
            <w:pPr>
              <w:pStyle w:val="TableParagraph"/>
              <w:spacing w:line="160" w:lineRule="atLeast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</w:p>
          <w:p w:rsidR="0049292A" w:rsidRPr="00633D3F" w:rsidRDefault="009B6C19">
            <w:pPr>
              <w:pStyle w:val="TableParagraph"/>
              <w:ind w:left="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&gt; 98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92A" w:rsidRPr="00633D3F" w:rsidRDefault="0049292A">
            <w:pPr>
              <w:pStyle w:val="TableParagraph"/>
              <w:spacing w:before="5" w:line="140" w:lineRule="atLeas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49292A" w:rsidRPr="00633D3F" w:rsidRDefault="0049292A">
            <w:pPr>
              <w:pStyle w:val="TableParagraph"/>
              <w:spacing w:line="160" w:lineRule="atLeast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</w:p>
          <w:p w:rsidR="0049292A" w:rsidRPr="00633D3F" w:rsidRDefault="009B6C19">
            <w:pPr>
              <w:pStyle w:val="TableParagraph"/>
              <w:ind w:left="44" w:right="148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Acute Tox. 4, H302 Eye Dam. 1, H318</w:t>
            </w:r>
          </w:p>
          <w:p w:rsidR="0049292A" w:rsidRPr="00633D3F" w:rsidRDefault="009B6C19">
            <w:pPr>
              <w:pStyle w:val="TableParagraph"/>
              <w:spacing w:before="1"/>
              <w:ind w:left="44" w:right="6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33D3F">
              <w:rPr>
                <w:rFonts w:ascii="Century Gothic"/>
                <w:sz w:val="16"/>
              </w:rPr>
              <w:t>Aquatic Acute 1, H400, M = 10 Aquatic Chronic 1, H410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92A" w:rsidRPr="00633D3F" w:rsidRDefault="0049292A"/>
        </w:tc>
      </w:tr>
    </w:tbl>
    <w:p w:rsidR="0049292A" w:rsidRPr="00633D3F" w:rsidRDefault="009B6C19">
      <w:pPr>
        <w:pStyle w:val="Zkladntext"/>
        <w:spacing w:before="104"/>
      </w:pPr>
      <w:r w:rsidRPr="00633D3F">
        <w:t>Plný text všetkých klasifikácií a H-viet je uvedený v oddiele 16.</w:t>
      </w:r>
    </w:p>
    <w:p w:rsidR="0049292A" w:rsidRPr="00633D3F" w:rsidRDefault="0049292A">
      <w:pPr>
        <w:spacing w:before="12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28" type="#_x0000_t75" style="width:513.75pt;height:.75pt;mso-position-horizontal-relative:char;mso-position-vertical-relative:line">
            <v:imagedata r:id="rId15" o:title=""/>
          </v:shape>
        </w:pict>
      </w:r>
    </w:p>
    <w:p w:rsidR="0049292A" w:rsidRPr="00633D3F" w:rsidRDefault="009B6C19">
      <w:pPr>
        <w:pStyle w:val="Nadpis2"/>
        <w:spacing w:before="114"/>
        <w:ind w:left="156"/>
        <w:rPr>
          <w:b w:val="0"/>
          <w:bCs w:val="0"/>
        </w:rPr>
      </w:pPr>
      <w:bookmarkStart w:id="5" w:name="4._Pokyny_pro_první_pomoc"/>
      <w:bookmarkEnd w:id="5"/>
      <w:r w:rsidRPr="00633D3F">
        <w:t>ODDIEL 4: Opatrenia prvej pomoci</w:t>
      </w:r>
    </w:p>
    <w:p w:rsidR="0049292A" w:rsidRPr="00633D3F" w:rsidRDefault="009B6C19">
      <w:pPr>
        <w:numPr>
          <w:ilvl w:val="1"/>
          <w:numId w:val="9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Opis opatrení prvej pomoci</w:t>
      </w:r>
    </w:p>
    <w:p w:rsidR="0049292A" w:rsidRPr="00633D3F" w:rsidRDefault="009B6C19">
      <w:pPr>
        <w:pStyle w:val="Zkladntext"/>
        <w:spacing w:before="15"/>
        <w:ind w:right="120"/>
      </w:pPr>
      <w:r w:rsidRPr="00633D3F">
        <w:t>Dbajte</w:t>
      </w:r>
      <w:r w:rsidRPr="00633D3F">
        <w:rPr>
          <w:spacing w:val="2"/>
        </w:rPr>
        <w:t xml:space="preserve"> </w:t>
      </w:r>
      <w:r w:rsidRPr="00633D3F">
        <w:t>na</w:t>
      </w:r>
      <w:r w:rsidRPr="00633D3F">
        <w:rPr>
          <w:spacing w:val="2"/>
        </w:rPr>
        <w:t xml:space="preserve"> </w:t>
      </w:r>
      <w:r w:rsidRPr="00633D3F">
        <w:t>vlastnú</w:t>
      </w:r>
      <w:r w:rsidRPr="00633D3F">
        <w:rPr>
          <w:spacing w:val="2"/>
        </w:rPr>
        <w:t xml:space="preserve"> </w:t>
      </w:r>
      <w:r w:rsidRPr="00633D3F">
        <w:t>bezpečnosť.</w:t>
      </w:r>
      <w:r w:rsidRPr="00633D3F">
        <w:rPr>
          <w:spacing w:val="2"/>
        </w:rPr>
        <w:t xml:space="preserve"> </w:t>
      </w:r>
      <w:r w:rsidRPr="00633D3F">
        <w:t>Ak sa prejavia</w:t>
      </w:r>
      <w:r w:rsidRPr="00633D3F">
        <w:rPr>
          <w:spacing w:val="2"/>
        </w:rPr>
        <w:t xml:space="preserve">  </w:t>
      </w:r>
      <w:r w:rsidRPr="00633D3F">
        <w:t>zdravotné</w:t>
      </w:r>
      <w:r w:rsidRPr="00633D3F">
        <w:rPr>
          <w:spacing w:val="2"/>
        </w:rPr>
        <w:t xml:space="preserve"> </w:t>
      </w:r>
      <w:r w:rsidRPr="00633D3F">
        <w:t>ťažkosti</w:t>
      </w:r>
      <w:r w:rsidRPr="00633D3F">
        <w:rPr>
          <w:spacing w:val="2"/>
        </w:rPr>
        <w:t xml:space="preserve"> </w:t>
      </w:r>
      <w:r w:rsidRPr="00633D3F">
        <w:t>alebo</w:t>
      </w:r>
      <w:r w:rsidRPr="00633D3F">
        <w:rPr>
          <w:spacing w:val="2"/>
        </w:rPr>
        <w:t xml:space="preserve"> </w:t>
      </w:r>
      <w:r w:rsidRPr="00633D3F">
        <w:t>v</w:t>
      </w:r>
      <w:r w:rsidRPr="00633D3F">
        <w:rPr>
          <w:spacing w:val="2"/>
        </w:rPr>
        <w:t xml:space="preserve"> </w:t>
      </w:r>
      <w:r w:rsidRPr="00633D3F">
        <w:t>prípade</w:t>
      </w:r>
      <w:r w:rsidRPr="00633D3F">
        <w:rPr>
          <w:spacing w:val="2"/>
        </w:rPr>
        <w:t xml:space="preserve"> </w:t>
      </w:r>
      <w:r w:rsidRPr="00633D3F">
        <w:t>pochybností,</w:t>
      </w:r>
      <w:r w:rsidRPr="00633D3F">
        <w:rPr>
          <w:spacing w:val="2"/>
        </w:rPr>
        <w:t xml:space="preserve"> </w:t>
      </w:r>
      <w:r w:rsidRPr="00633D3F">
        <w:t>upovedomte</w:t>
      </w:r>
      <w:r w:rsidRPr="00633D3F">
        <w:rPr>
          <w:spacing w:val="2"/>
        </w:rPr>
        <w:t xml:space="preserve"> </w:t>
      </w:r>
      <w:r w:rsidRPr="00633D3F">
        <w:t>lekára</w:t>
      </w:r>
      <w:r w:rsidRPr="00633D3F">
        <w:rPr>
          <w:spacing w:val="2"/>
        </w:rPr>
        <w:t xml:space="preserve"> </w:t>
      </w:r>
      <w:r w:rsidRPr="00633D3F">
        <w:t>a</w:t>
      </w:r>
      <w:r w:rsidRPr="00633D3F">
        <w:rPr>
          <w:spacing w:val="2"/>
        </w:rPr>
        <w:t xml:space="preserve"> </w:t>
      </w:r>
      <w:r w:rsidRPr="00633D3F">
        <w:t>poskytnite</w:t>
      </w:r>
      <w:r w:rsidRPr="00633D3F">
        <w:rPr>
          <w:spacing w:val="2"/>
        </w:rPr>
        <w:t xml:space="preserve"> </w:t>
      </w:r>
      <w:r w:rsidRPr="00633D3F">
        <w:t>mu informácie z tejto karty bezpečnostných údajov.</w:t>
      </w:r>
    </w:p>
    <w:p w:rsidR="0049292A" w:rsidRPr="00633D3F" w:rsidRDefault="009B6C19">
      <w:pPr>
        <w:pStyle w:val="Nadpis2"/>
        <w:spacing w:before="48"/>
        <w:rPr>
          <w:b w:val="0"/>
          <w:bCs w:val="0"/>
        </w:rPr>
      </w:pPr>
      <w:r w:rsidRPr="00633D3F">
        <w:t>Pri vdýchnutí</w:t>
      </w:r>
    </w:p>
    <w:p w:rsidR="0049292A" w:rsidRPr="00633D3F" w:rsidRDefault="009B6C19">
      <w:pPr>
        <w:pStyle w:val="Zkladntext"/>
        <w:spacing w:before="15"/>
        <w:ind w:right="120"/>
      </w:pPr>
      <w:r w:rsidRPr="00633D3F">
        <w:t>Okamžite</w:t>
      </w:r>
      <w:r w:rsidRPr="00633D3F">
        <w:rPr>
          <w:spacing w:val="28"/>
        </w:rPr>
        <w:t xml:space="preserve"> </w:t>
      </w:r>
      <w:r w:rsidRPr="00633D3F">
        <w:t>prerušte</w:t>
      </w:r>
      <w:r w:rsidRPr="00633D3F">
        <w:rPr>
          <w:spacing w:val="28"/>
        </w:rPr>
        <w:t xml:space="preserve"> </w:t>
      </w:r>
      <w:r w:rsidRPr="00633D3F">
        <w:t>expozíciu,</w:t>
      </w:r>
      <w:r w:rsidRPr="00633D3F">
        <w:rPr>
          <w:spacing w:val="28"/>
        </w:rPr>
        <w:t xml:space="preserve"> </w:t>
      </w:r>
      <w:r w:rsidRPr="00633D3F">
        <w:t>dopravte</w:t>
      </w:r>
      <w:r w:rsidRPr="00633D3F">
        <w:rPr>
          <w:spacing w:val="29"/>
        </w:rPr>
        <w:t xml:space="preserve"> </w:t>
      </w:r>
      <w:r w:rsidRPr="00633D3F">
        <w:t>postihnutého</w:t>
      </w:r>
      <w:r w:rsidRPr="00633D3F">
        <w:rPr>
          <w:spacing w:val="28"/>
        </w:rPr>
        <w:t xml:space="preserve"> </w:t>
      </w:r>
      <w:r w:rsidRPr="00633D3F">
        <w:t>na</w:t>
      </w:r>
      <w:r w:rsidRPr="00633D3F">
        <w:rPr>
          <w:spacing w:val="28"/>
        </w:rPr>
        <w:t xml:space="preserve"> </w:t>
      </w:r>
      <w:r w:rsidRPr="00633D3F">
        <w:t>čerstvý</w:t>
      </w:r>
      <w:r w:rsidRPr="00633D3F">
        <w:rPr>
          <w:spacing w:val="29"/>
        </w:rPr>
        <w:t xml:space="preserve"> </w:t>
      </w:r>
      <w:r w:rsidRPr="00633D3F">
        <w:t>vzduch.</w:t>
      </w:r>
      <w:r w:rsidRPr="00633D3F">
        <w:rPr>
          <w:spacing w:val="28"/>
        </w:rPr>
        <w:t xml:space="preserve"> </w:t>
      </w:r>
      <w:r w:rsidRPr="00633D3F">
        <w:t>Zaistite</w:t>
      </w:r>
      <w:r w:rsidRPr="00633D3F">
        <w:rPr>
          <w:spacing w:val="28"/>
        </w:rPr>
        <w:t xml:space="preserve"> </w:t>
      </w:r>
      <w:r w:rsidRPr="00633D3F">
        <w:t>postihnutého</w:t>
      </w:r>
      <w:r w:rsidRPr="00633D3F">
        <w:rPr>
          <w:spacing w:val="29"/>
        </w:rPr>
        <w:t xml:space="preserve"> </w:t>
      </w:r>
      <w:r w:rsidRPr="00633D3F">
        <w:t>proti</w:t>
      </w:r>
      <w:r w:rsidRPr="00633D3F">
        <w:rPr>
          <w:spacing w:val="28"/>
        </w:rPr>
        <w:t xml:space="preserve"> </w:t>
      </w:r>
      <w:r w:rsidRPr="00633D3F">
        <w:t>prechladnutiu.</w:t>
      </w:r>
      <w:r w:rsidRPr="00633D3F">
        <w:rPr>
          <w:spacing w:val="28"/>
        </w:rPr>
        <w:t xml:space="preserve"> </w:t>
      </w:r>
      <w:r w:rsidRPr="00633D3F">
        <w:t>Zaistite lekárske ošetrenie, ak pretrváva podráždenie, dýchavičnosť alebo iné príznaky.</w:t>
      </w:r>
    </w:p>
    <w:p w:rsidR="0049292A" w:rsidRPr="00633D3F" w:rsidRDefault="009B6C19">
      <w:pPr>
        <w:pStyle w:val="Nadpis2"/>
        <w:spacing w:before="48"/>
        <w:rPr>
          <w:b w:val="0"/>
          <w:bCs w:val="0"/>
        </w:rPr>
      </w:pPr>
      <w:r w:rsidRPr="00633D3F">
        <w:t>Pri styku s kožou</w:t>
      </w:r>
    </w:p>
    <w:p w:rsidR="0049292A" w:rsidRPr="00633D3F" w:rsidRDefault="009B6C19">
      <w:pPr>
        <w:pStyle w:val="Zkladntext"/>
        <w:spacing w:before="16"/>
        <w:ind w:right="120"/>
      </w:pPr>
      <w:r w:rsidRPr="00633D3F">
        <w:t>Odložte</w:t>
      </w:r>
      <w:r w:rsidRPr="00633D3F">
        <w:rPr>
          <w:spacing w:val="9"/>
        </w:rPr>
        <w:t xml:space="preserve"> </w:t>
      </w:r>
      <w:r w:rsidRPr="00633D3F">
        <w:t>postriekaný</w:t>
      </w:r>
      <w:r w:rsidRPr="00633D3F">
        <w:rPr>
          <w:spacing w:val="9"/>
        </w:rPr>
        <w:t xml:space="preserve"> </w:t>
      </w:r>
      <w:r w:rsidRPr="00633D3F">
        <w:t>odev.</w:t>
      </w:r>
      <w:r w:rsidRPr="00633D3F">
        <w:rPr>
          <w:spacing w:val="9"/>
        </w:rPr>
        <w:t xml:space="preserve"> </w:t>
      </w:r>
      <w:r w:rsidRPr="00633D3F">
        <w:t>Umyte</w:t>
      </w:r>
      <w:r w:rsidRPr="00633D3F">
        <w:rPr>
          <w:spacing w:val="9"/>
        </w:rPr>
        <w:t xml:space="preserve"> </w:t>
      </w:r>
      <w:r w:rsidRPr="00633D3F">
        <w:t>postihnuté</w:t>
      </w:r>
      <w:r w:rsidRPr="00633D3F">
        <w:rPr>
          <w:spacing w:val="9"/>
        </w:rPr>
        <w:t xml:space="preserve"> </w:t>
      </w:r>
      <w:r w:rsidRPr="00633D3F">
        <w:t>miesto</w:t>
      </w:r>
      <w:r w:rsidRPr="00633D3F">
        <w:rPr>
          <w:spacing w:val="9"/>
        </w:rPr>
        <w:t xml:space="preserve"> </w:t>
      </w:r>
      <w:r w:rsidRPr="00633D3F">
        <w:t>veľkým</w:t>
      </w:r>
      <w:r w:rsidRPr="00633D3F">
        <w:rPr>
          <w:spacing w:val="9"/>
        </w:rPr>
        <w:t xml:space="preserve"> </w:t>
      </w:r>
      <w:r w:rsidRPr="00633D3F">
        <w:t>množstvom</w:t>
      </w:r>
      <w:r w:rsidRPr="00633D3F">
        <w:rPr>
          <w:spacing w:val="9"/>
        </w:rPr>
        <w:t xml:space="preserve"> </w:t>
      </w:r>
      <w:r w:rsidRPr="00633D3F">
        <w:t>pokiaľ</w:t>
      </w:r>
      <w:r w:rsidRPr="00633D3F">
        <w:rPr>
          <w:spacing w:val="9"/>
        </w:rPr>
        <w:t xml:space="preserve"> </w:t>
      </w:r>
      <w:r w:rsidRPr="00633D3F">
        <w:t>možno</w:t>
      </w:r>
      <w:r w:rsidRPr="00633D3F">
        <w:rPr>
          <w:spacing w:val="9"/>
        </w:rPr>
        <w:t xml:space="preserve"> </w:t>
      </w:r>
      <w:r w:rsidRPr="00633D3F">
        <w:t>vlažnej</w:t>
      </w:r>
      <w:r w:rsidRPr="00633D3F">
        <w:rPr>
          <w:spacing w:val="9"/>
        </w:rPr>
        <w:t xml:space="preserve"> </w:t>
      </w:r>
      <w:r w:rsidRPr="00633D3F">
        <w:t>vody.</w:t>
      </w:r>
      <w:r w:rsidRPr="00633D3F">
        <w:rPr>
          <w:spacing w:val="9"/>
        </w:rPr>
        <w:t xml:space="preserve"> </w:t>
      </w:r>
      <w:r w:rsidRPr="00633D3F">
        <w:t>Zaistite</w:t>
      </w:r>
      <w:r w:rsidRPr="00633D3F">
        <w:rPr>
          <w:spacing w:val="9"/>
        </w:rPr>
        <w:t xml:space="preserve"> </w:t>
      </w:r>
      <w:r w:rsidRPr="00633D3F">
        <w:t>lekárske</w:t>
      </w:r>
      <w:r w:rsidRPr="00633D3F">
        <w:rPr>
          <w:spacing w:val="9"/>
        </w:rPr>
        <w:t xml:space="preserve"> </w:t>
      </w:r>
      <w:r w:rsidRPr="00633D3F">
        <w:t>ošetrenie, ak pretrváva podráždenie kože.</w:t>
      </w:r>
    </w:p>
    <w:p w:rsidR="0049292A" w:rsidRPr="00633D3F" w:rsidRDefault="0049292A">
      <w:pPr>
        <w:sectPr w:rsidR="0049292A" w:rsidRPr="00633D3F">
          <w:pgSz w:w="11900" w:h="16840"/>
          <w:pgMar w:top="780" w:right="700" w:bottom="1560" w:left="700" w:header="0" w:footer="1365" w:gutter="0"/>
          <w:cols w:space="708"/>
        </w:sectPr>
      </w:pPr>
    </w:p>
    <w:p w:rsidR="0049292A" w:rsidRPr="00633D3F" w:rsidRDefault="009B6C19">
      <w:pPr>
        <w:pStyle w:val="Nadpis2"/>
        <w:spacing w:before="14"/>
        <w:jc w:val="both"/>
        <w:rPr>
          <w:b w:val="0"/>
          <w:bCs w:val="0"/>
        </w:rPr>
      </w:pPr>
      <w:r w:rsidRPr="00633D3F">
        <w:lastRenderedPageBreak/>
        <w:t>Pri zasiahnutí očí</w:t>
      </w:r>
    </w:p>
    <w:p w:rsidR="0049292A" w:rsidRPr="00633D3F" w:rsidRDefault="009B6C19">
      <w:pPr>
        <w:pStyle w:val="Zkladntext"/>
        <w:spacing w:before="12" w:line="242" w:lineRule="auto"/>
        <w:ind w:right="120"/>
        <w:jc w:val="both"/>
      </w:pPr>
      <w:r w:rsidRPr="00633D3F">
        <w:t>Nešúchajte</w:t>
      </w:r>
      <w:r w:rsidRPr="00633D3F">
        <w:rPr>
          <w:spacing w:val="32"/>
        </w:rPr>
        <w:t xml:space="preserve"> </w:t>
      </w:r>
      <w:r w:rsidRPr="00633D3F">
        <w:t>si</w:t>
      </w:r>
      <w:r w:rsidRPr="00633D3F">
        <w:rPr>
          <w:spacing w:val="32"/>
        </w:rPr>
        <w:t xml:space="preserve"> </w:t>
      </w:r>
      <w:r w:rsidRPr="00633D3F">
        <w:t>oči,</w:t>
      </w:r>
      <w:r w:rsidRPr="00633D3F">
        <w:rPr>
          <w:spacing w:val="32"/>
        </w:rPr>
        <w:t xml:space="preserve"> </w:t>
      </w:r>
      <w:r w:rsidRPr="00633D3F">
        <w:t>aby ste</w:t>
      </w:r>
      <w:r w:rsidRPr="00633D3F">
        <w:rPr>
          <w:spacing w:val="33"/>
        </w:rPr>
        <w:t xml:space="preserve"> </w:t>
      </w:r>
      <w:r w:rsidRPr="00633D3F">
        <w:t>mechanickým</w:t>
      </w:r>
      <w:r w:rsidRPr="00633D3F">
        <w:rPr>
          <w:spacing w:val="32"/>
        </w:rPr>
        <w:t xml:space="preserve"> </w:t>
      </w:r>
      <w:r w:rsidRPr="00633D3F">
        <w:t>poškodením</w:t>
      </w:r>
      <w:r w:rsidRPr="00633D3F">
        <w:rPr>
          <w:spacing w:val="32"/>
        </w:rPr>
        <w:t xml:space="preserve"> </w:t>
      </w:r>
      <w:r w:rsidRPr="00633D3F">
        <w:t>nepoškodili</w:t>
      </w:r>
      <w:r w:rsidRPr="00633D3F">
        <w:rPr>
          <w:spacing w:val="33"/>
        </w:rPr>
        <w:t xml:space="preserve"> </w:t>
      </w:r>
      <w:r w:rsidRPr="00633D3F">
        <w:t>rohovku.</w:t>
      </w:r>
      <w:r w:rsidRPr="00633D3F">
        <w:rPr>
          <w:spacing w:val="32"/>
        </w:rPr>
        <w:t xml:space="preserve"> </w:t>
      </w:r>
      <w:r w:rsidRPr="00633D3F">
        <w:t>Ihneď</w:t>
      </w:r>
      <w:r w:rsidRPr="00633D3F">
        <w:rPr>
          <w:spacing w:val="32"/>
        </w:rPr>
        <w:t xml:space="preserve"> </w:t>
      </w:r>
      <w:r w:rsidRPr="00633D3F">
        <w:t>vyplachujte</w:t>
      </w:r>
      <w:r w:rsidRPr="00633D3F">
        <w:rPr>
          <w:spacing w:val="33"/>
        </w:rPr>
        <w:t xml:space="preserve"> </w:t>
      </w:r>
      <w:r w:rsidRPr="00633D3F">
        <w:t>oči</w:t>
      </w:r>
      <w:r w:rsidRPr="00633D3F">
        <w:rPr>
          <w:spacing w:val="32"/>
        </w:rPr>
        <w:t xml:space="preserve"> </w:t>
      </w:r>
      <w:r w:rsidRPr="00633D3F">
        <w:t>prúdom</w:t>
      </w:r>
      <w:r w:rsidRPr="00633D3F">
        <w:rPr>
          <w:spacing w:val="32"/>
        </w:rPr>
        <w:t xml:space="preserve"> </w:t>
      </w:r>
      <w:r w:rsidRPr="00633D3F">
        <w:t>tečúcej</w:t>
      </w:r>
      <w:r w:rsidRPr="00633D3F">
        <w:rPr>
          <w:spacing w:val="33"/>
        </w:rPr>
        <w:t xml:space="preserve"> </w:t>
      </w:r>
      <w:r w:rsidRPr="00633D3F">
        <w:t>vody, rozovrite</w:t>
      </w:r>
      <w:r w:rsidRPr="00633D3F">
        <w:rPr>
          <w:spacing w:val="25"/>
        </w:rPr>
        <w:t xml:space="preserve"> </w:t>
      </w:r>
      <w:r w:rsidRPr="00633D3F">
        <w:t>očné</w:t>
      </w:r>
      <w:r w:rsidRPr="00633D3F">
        <w:rPr>
          <w:spacing w:val="25"/>
        </w:rPr>
        <w:t xml:space="preserve"> </w:t>
      </w:r>
      <w:r w:rsidRPr="00633D3F">
        <w:t>viečka</w:t>
      </w:r>
      <w:r w:rsidRPr="00633D3F">
        <w:rPr>
          <w:spacing w:val="25"/>
        </w:rPr>
        <w:t xml:space="preserve"> </w:t>
      </w:r>
      <w:r w:rsidRPr="00633D3F">
        <w:t>(hoci</w:t>
      </w:r>
      <w:r w:rsidRPr="00633D3F">
        <w:rPr>
          <w:spacing w:val="26"/>
        </w:rPr>
        <w:t xml:space="preserve"> </w:t>
      </w:r>
      <w:r w:rsidRPr="00633D3F">
        <w:t>aj</w:t>
      </w:r>
      <w:r w:rsidRPr="00633D3F">
        <w:rPr>
          <w:spacing w:val="25"/>
        </w:rPr>
        <w:t xml:space="preserve"> </w:t>
      </w:r>
      <w:r w:rsidRPr="00633D3F">
        <w:t>násilím);</w:t>
      </w:r>
      <w:r w:rsidRPr="00633D3F">
        <w:rPr>
          <w:spacing w:val="25"/>
        </w:rPr>
        <w:t xml:space="preserve"> </w:t>
      </w:r>
      <w:r w:rsidRPr="00633D3F">
        <w:t>pokiaľ</w:t>
      </w:r>
      <w:r w:rsidRPr="00633D3F">
        <w:rPr>
          <w:spacing w:val="26"/>
        </w:rPr>
        <w:t xml:space="preserve"> </w:t>
      </w:r>
      <w:r w:rsidRPr="00633D3F">
        <w:t>má</w:t>
      </w:r>
      <w:r w:rsidRPr="00633D3F">
        <w:rPr>
          <w:spacing w:val="25"/>
        </w:rPr>
        <w:t xml:space="preserve"> </w:t>
      </w:r>
      <w:r w:rsidRPr="00633D3F">
        <w:t>postihnutý</w:t>
      </w:r>
      <w:r w:rsidRPr="00633D3F">
        <w:rPr>
          <w:spacing w:val="25"/>
        </w:rPr>
        <w:t xml:space="preserve"> </w:t>
      </w:r>
      <w:r w:rsidRPr="00633D3F">
        <w:t>kontaktné</w:t>
      </w:r>
      <w:r w:rsidRPr="00633D3F">
        <w:rPr>
          <w:spacing w:val="26"/>
        </w:rPr>
        <w:t xml:space="preserve"> </w:t>
      </w:r>
      <w:r w:rsidRPr="00633D3F">
        <w:t>šošovky,</w:t>
      </w:r>
      <w:r w:rsidRPr="00633D3F">
        <w:rPr>
          <w:spacing w:val="25"/>
        </w:rPr>
        <w:t xml:space="preserve"> </w:t>
      </w:r>
      <w:r w:rsidRPr="00633D3F">
        <w:t>neodkladne</w:t>
      </w:r>
      <w:r w:rsidRPr="00633D3F">
        <w:rPr>
          <w:spacing w:val="25"/>
        </w:rPr>
        <w:t xml:space="preserve"> </w:t>
      </w:r>
      <w:r w:rsidRPr="00633D3F">
        <w:t>ich</w:t>
      </w:r>
      <w:r w:rsidRPr="00633D3F">
        <w:rPr>
          <w:spacing w:val="26"/>
        </w:rPr>
        <w:t xml:space="preserve"> </w:t>
      </w:r>
      <w:r w:rsidRPr="00633D3F">
        <w:t>vyberte.</w:t>
      </w:r>
      <w:r w:rsidRPr="00633D3F">
        <w:rPr>
          <w:spacing w:val="25"/>
        </w:rPr>
        <w:t xml:space="preserve"> </w:t>
      </w:r>
      <w:r w:rsidRPr="00633D3F">
        <w:t>V</w:t>
      </w:r>
      <w:r w:rsidRPr="00633D3F">
        <w:rPr>
          <w:spacing w:val="25"/>
        </w:rPr>
        <w:t xml:space="preserve"> </w:t>
      </w:r>
      <w:r w:rsidRPr="00633D3F">
        <w:t>žiadnom</w:t>
      </w:r>
      <w:r w:rsidRPr="00633D3F">
        <w:rPr>
          <w:spacing w:val="26"/>
        </w:rPr>
        <w:t xml:space="preserve"> </w:t>
      </w:r>
      <w:r w:rsidRPr="00633D3F">
        <w:t>prípade nevykonávajte neutralizáciu! Výplach vykonávajte 10 – 30 minút od vnútorného kútika k vonkajšiemu, aby nebolo zasiahnuté druhé oko. Podľa</w:t>
      </w:r>
      <w:r w:rsidRPr="00633D3F">
        <w:rPr>
          <w:spacing w:val="5"/>
        </w:rPr>
        <w:t xml:space="preserve"> </w:t>
      </w:r>
      <w:r w:rsidRPr="00633D3F">
        <w:t>situácie</w:t>
      </w:r>
      <w:r w:rsidRPr="00633D3F">
        <w:rPr>
          <w:spacing w:val="5"/>
        </w:rPr>
        <w:t xml:space="preserve"> </w:t>
      </w:r>
      <w:r w:rsidRPr="00633D3F">
        <w:t>volajte</w:t>
      </w:r>
      <w:r w:rsidRPr="00633D3F">
        <w:rPr>
          <w:spacing w:val="5"/>
        </w:rPr>
        <w:t xml:space="preserve"> </w:t>
      </w:r>
      <w:r w:rsidRPr="00633D3F">
        <w:t>záchrannú</w:t>
      </w:r>
      <w:r w:rsidRPr="00633D3F">
        <w:rPr>
          <w:spacing w:val="5"/>
        </w:rPr>
        <w:t xml:space="preserve"> </w:t>
      </w:r>
      <w:r w:rsidRPr="00633D3F">
        <w:t>službu</w:t>
      </w:r>
      <w:r w:rsidRPr="00633D3F">
        <w:rPr>
          <w:spacing w:val="5"/>
        </w:rPr>
        <w:t xml:space="preserve"> </w:t>
      </w:r>
      <w:r w:rsidRPr="00633D3F">
        <w:t>alebo</w:t>
      </w:r>
      <w:r w:rsidRPr="00633D3F">
        <w:rPr>
          <w:spacing w:val="5"/>
        </w:rPr>
        <w:t xml:space="preserve"> </w:t>
      </w:r>
      <w:r w:rsidRPr="00633D3F">
        <w:t>zaistite</w:t>
      </w:r>
      <w:r w:rsidRPr="00633D3F">
        <w:rPr>
          <w:spacing w:val="5"/>
        </w:rPr>
        <w:t xml:space="preserve"> </w:t>
      </w:r>
      <w:r w:rsidRPr="00633D3F">
        <w:t>čo</w:t>
      </w:r>
      <w:r w:rsidRPr="00633D3F">
        <w:rPr>
          <w:spacing w:val="5"/>
        </w:rPr>
        <w:t xml:space="preserve"> </w:t>
      </w:r>
      <w:r w:rsidRPr="00633D3F">
        <w:t>najrýchlejšie</w:t>
      </w:r>
      <w:r w:rsidRPr="00633D3F">
        <w:rPr>
          <w:spacing w:val="5"/>
        </w:rPr>
        <w:t xml:space="preserve"> </w:t>
      </w:r>
      <w:r w:rsidRPr="00633D3F">
        <w:t>lekárske</w:t>
      </w:r>
      <w:r w:rsidRPr="00633D3F">
        <w:rPr>
          <w:spacing w:val="5"/>
        </w:rPr>
        <w:t xml:space="preserve"> </w:t>
      </w:r>
      <w:r w:rsidRPr="00633D3F">
        <w:t>ošetrenie.</w:t>
      </w:r>
      <w:r w:rsidRPr="00633D3F">
        <w:rPr>
          <w:spacing w:val="5"/>
        </w:rPr>
        <w:t xml:space="preserve"> </w:t>
      </w:r>
      <w:r w:rsidRPr="00633D3F">
        <w:t>Na</w:t>
      </w:r>
      <w:r w:rsidRPr="00633D3F">
        <w:rPr>
          <w:spacing w:val="5"/>
        </w:rPr>
        <w:t xml:space="preserve"> </w:t>
      </w:r>
      <w:r w:rsidRPr="00633D3F">
        <w:t>vyšetrenie</w:t>
      </w:r>
      <w:r w:rsidRPr="00633D3F">
        <w:rPr>
          <w:spacing w:val="5"/>
        </w:rPr>
        <w:t xml:space="preserve"> </w:t>
      </w:r>
      <w:r w:rsidRPr="00633D3F">
        <w:t>sa musí</w:t>
      </w:r>
      <w:r w:rsidRPr="00633D3F">
        <w:rPr>
          <w:spacing w:val="5"/>
        </w:rPr>
        <w:t xml:space="preserve"> </w:t>
      </w:r>
      <w:r w:rsidRPr="00633D3F">
        <w:t>odoslať</w:t>
      </w:r>
      <w:r w:rsidRPr="00633D3F">
        <w:rPr>
          <w:spacing w:val="5"/>
        </w:rPr>
        <w:t xml:space="preserve"> </w:t>
      </w:r>
      <w:r w:rsidRPr="00633D3F">
        <w:t>každý</w:t>
      </w:r>
      <w:r w:rsidRPr="00633D3F">
        <w:rPr>
          <w:spacing w:val="5"/>
        </w:rPr>
        <w:t xml:space="preserve"> </w:t>
      </w:r>
      <w:r w:rsidRPr="00633D3F">
        <w:t>aj v prípade malého zasiahnutia.</w:t>
      </w:r>
    </w:p>
    <w:p w:rsidR="0049292A" w:rsidRPr="00633D3F" w:rsidRDefault="009B6C19">
      <w:pPr>
        <w:pStyle w:val="Nadpis2"/>
        <w:spacing w:before="45"/>
        <w:jc w:val="both"/>
        <w:rPr>
          <w:b w:val="0"/>
          <w:bCs w:val="0"/>
        </w:rPr>
      </w:pPr>
      <w:r w:rsidRPr="00633D3F">
        <w:t>Pri požití</w:t>
      </w:r>
    </w:p>
    <w:p w:rsidR="0049292A" w:rsidRPr="00633D3F" w:rsidRDefault="009B6C19">
      <w:pPr>
        <w:pStyle w:val="Zkladntext"/>
        <w:spacing w:before="16"/>
        <w:jc w:val="both"/>
      </w:pPr>
      <w:r w:rsidRPr="00633D3F">
        <w:t>Vypláchnite ústnu dutinu vodou a dajte vypiť 2 – 5 dl vody. Zaistite lekárske ošetrenie.</w:t>
      </w:r>
    </w:p>
    <w:p w:rsidR="0049292A" w:rsidRPr="00633D3F" w:rsidRDefault="009B6C19">
      <w:pPr>
        <w:pStyle w:val="Nadpis2"/>
        <w:numPr>
          <w:ilvl w:val="1"/>
          <w:numId w:val="9"/>
        </w:numPr>
        <w:tabs>
          <w:tab w:val="left" w:pos="808"/>
        </w:tabs>
        <w:spacing w:before="47" w:line="278" w:lineRule="auto"/>
        <w:ind w:right="5574" w:hanging="651"/>
        <w:rPr>
          <w:b w:val="0"/>
          <w:bCs w:val="0"/>
        </w:rPr>
      </w:pPr>
      <w:r w:rsidRPr="00633D3F">
        <w:t>Najdôležitejšie príznaky a účinky, akútne aj oneskorené Pri vdýchnutí</w:t>
      </w:r>
    </w:p>
    <w:p w:rsidR="0049292A" w:rsidRPr="00633D3F" w:rsidRDefault="009B6C19">
      <w:pPr>
        <w:pStyle w:val="Zkladntext"/>
        <w:spacing w:before="0" w:line="195" w:lineRule="exact"/>
        <w:jc w:val="both"/>
      </w:pPr>
      <w:r w:rsidRPr="00633D3F">
        <w:t>Vdychovanie prachu môže spôsobiť poleptanie dýchacieho traktu.</w:t>
      </w:r>
    </w:p>
    <w:p w:rsidR="00907F88" w:rsidRPr="00633D3F" w:rsidRDefault="009B6C19" w:rsidP="00907F88">
      <w:pPr>
        <w:spacing w:before="33" w:line="278" w:lineRule="auto"/>
        <w:ind w:left="807" w:right="7806"/>
        <w:rPr>
          <w:rFonts w:ascii="Century Gothic" w:hAnsi="Century Gothic"/>
          <w:sz w:val="16"/>
        </w:rPr>
      </w:pPr>
      <w:r w:rsidRPr="00633D3F">
        <w:rPr>
          <w:rFonts w:ascii="Century Gothic" w:hAnsi="Century Gothic"/>
          <w:b/>
          <w:sz w:val="16"/>
        </w:rPr>
        <w:t xml:space="preserve">Pri kontakte s pokožkou </w:t>
      </w:r>
      <w:r w:rsidRPr="00633D3F">
        <w:rPr>
          <w:rFonts w:ascii="Century Gothic" w:hAnsi="Century Gothic"/>
          <w:sz w:val="16"/>
        </w:rPr>
        <w:t xml:space="preserve">Neočakávajú sa. </w:t>
      </w:r>
    </w:p>
    <w:p w:rsidR="0049292A" w:rsidRPr="00633D3F" w:rsidRDefault="009B6C19" w:rsidP="00907F88">
      <w:pPr>
        <w:spacing w:before="33" w:line="278" w:lineRule="auto"/>
        <w:ind w:left="807" w:right="7806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Pri zasiahnutí očí</w:t>
      </w:r>
    </w:p>
    <w:p w:rsidR="0049292A" w:rsidRPr="00633D3F" w:rsidRDefault="009B6C19">
      <w:pPr>
        <w:pStyle w:val="Zkladntext"/>
        <w:spacing w:before="0" w:line="195" w:lineRule="exact"/>
        <w:jc w:val="both"/>
      </w:pPr>
      <w:r w:rsidRPr="00633D3F">
        <w:t>Spôsobuje vážne poškodenie očí.</w:t>
      </w:r>
    </w:p>
    <w:p w:rsidR="0049292A" w:rsidRPr="00633D3F" w:rsidRDefault="009B6C19">
      <w:pPr>
        <w:pStyle w:val="Nadpis2"/>
        <w:spacing w:before="33"/>
        <w:jc w:val="both"/>
        <w:rPr>
          <w:b w:val="0"/>
          <w:bCs w:val="0"/>
        </w:rPr>
      </w:pPr>
      <w:r w:rsidRPr="00633D3F">
        <w:t>Pri požití</w:t>
      </w:r>
    </w:p>
    <w:p w:rsidR="0049292A" w:rsidRPr="00633D3F" w:rsidRDefault="009B6C19">
      <w:pPr>
        <w:pStyle w:val="Zkladntext"/>
        <w:spacing w:before="30"/>
        <w:jc w:val="both"/>
      </w:pPr>
      <w:r w:rsidRPr="00633D3F">
        <w:t>Škodlivý po požití.</w:t>
      </w:r>
    </w:p>
    <w:p w:rsidR="0049292A" w:rsidRPr="00633D3F" w:rsidRDefault="009B6C19">
      <w:pPr>
        <w:pStyle w:val="Nadpis2"/>
        <w:numPr>
          <w:ilvl w:val="1"/>
          <w:numId w:val="9"/>
        </w:numPr>
        <w:tabs>
          <w:tab w:val="left" w:pos="808"/>
        </w:tabs>
        <w:spacing w:before="33"/>
        <w:ind w:hanging="651"/>
        <w:rPr>
          <w:b w:val="0"/>
          <w:bCs w:val="0"/>
        </w:rPr>
      </w:pPr>
      <w:r w:rsidRPr="00633D3F">
        <w:t>Údaj o akejkoľvek potrebe okamžitej lekárskej starostlivosti a osobitného ošetrenia</w:t>
      </w:r>
    </w:p>
    <w:p w:rsidR="0049292A" w:rsidRPr="00633D3F" w:rsidRDefault="009B6C19">
      <w:pPr>
        <w:pStyle w:val="Zkladntext"/>
        <w:spacing w:before="30"/>
        <w:jc w:val="both"/>
      </w:pPr>
      <w:r w:rsidRPr="00633D3F">
        <w:t>Liečba symptomatická.</w:t>
      </w:r>
    </w:p>
    <w:p w:rsidR="0049292A" w:rsidRPr="00633D3F" w:rsidRDefault="0049292A">
      <w:pPr>
        <w:spacing w:before="16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29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9B6C19">
      <w:pPr>
        <w:pStyle w:val="Nadpis2"/>
        <w:spacing w:before="143"/>
        <w:ind w:left="156"/>
        <w:rPr>
          <w:b w:val="0"/>
          <w:bCs w:val="0"/>
        </w:rPr>
      </w:pPr>
      <w:bookmarkStart w:id="6" w:name="5._Opatření_pro_hašení_požáru"/>
      <w:bookmarkEnd w:id="6"/>
      <w:r w:rsidRPr="00633D3F">
        <w:t>ODDIEL 5: Protipožiarne opatrenia</w:t>
      </w:r>
    </w:p>
    <w:p w:rsidR="0049292A" w:rsidRPr="00633D3F" w:rsidRDefault="009B6C19">
      <w:pPr>
        <w:numPr>
          <w:ilvl w:val="1"/>
          <w:numId w:val="8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/>
          <w:b/>
          <w:sz w:val="16"/>
        </w:rPr>
        <w:t>Hasiace prostriedky</w:t>
      </w:r>
    </w:p>
    <w:p w:rsidR="0049292A" w:rsidRPr="00633D3F" w:rsidRDefault="009B6C19">
      <w:pPr>
        <w:spacing w:before="31"/>
        <w:ind w:left="807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Vhodné hasiace prostriedky</w:t>
      </w:r>
    </w:p>
    <w:p w:rsidR="0049292A" w:rsidRPr="00633D3F" w:rsidRDefault="009B6C19">
      <w:pPr>
        <w:pStyle w:val="Zkladntext"/>
        <w:spacing w:before="13"/>
        <w:jc w:val="both"/>
      </w:pPr>
      <w:r w:rsidRPr="00633D3F">
        <w:t>Látka nie je horľavá, voľte hasivá so zreteľom na ostatné látky/materiály na mieste požiaru.</w:t>
      </w:r>
    </w:p>
    <w:p w:rsidR="0049292A" w:rsidRPr="00633D3F" w:rsidRDefault="009B6C19">
      <w:pPr>
        <w:pStyle w:val="Nadpis2"/>
        <w:spacing w:before="50"/>
        <w:jc w:val="both"/>
        <w:rPr>
          <w:b w:val="0"/>
          <w:bCs w:val="0"/>
        </w:rPr>
      </w:pPr>
      <w:r w:rsidRPr="00633D3F">
        <w:t>Nevhodné hasiace prostriedky</w:t>
      </w:r>
    </w:p>
    <w:p w:rsidR="0049292A" w:rsidRPr="00633D3F" w:rsidRDefault="009B6C19">
      <w:pPr>
        <w:pStyle w:val="Zkladntext"/>
        <w:spacing w:before="13"/>
        <w:jc w:val="both"/>
      </w:pPr>
      <w:r w:rsidRPr="00633D3F">
        <w:t>Údaje nie sú k dispozícii.</w:t>
      </w:r>
    </w:p>
    <w:p w:rsidR="0049292A" w:rsidRPr="00633D3F" w:rsidRDefault="009B6C19">
      <w:pPr>
        <w:pStyle w:val="Nadpis2"/>
        <w:numPr>
          <w:ilvl w:val="1"/>
          <w:numId w:val="8"/>
        </w:numPr>
        <w:tabs>
          <w:tab w:val="left" w:pos="808"/>
        </w:tabs>
        <w:spacing w:before="50"/>
        <w:ind w:hanging="651"/>
        <w:rPr>
          <w:b w:val="0"/>
          <w:bCs w:val="0"/>
        </w:rPr>
      </w:pPr>
      <w:r w:rsidRPr="00633D3F">
        <w:t>Osobitné ohrozenia vyplývajúce z látky alebo zo zmesi</w:t>
      </w:r>
    </w:p>
    <w:p w:rsidR="0049292A" w:rsidRPr="00633D3F" w:rsidRDefault="009B6C19">
      <w:pPr>
        <w:pStyle w:val="Zkladntext"/>
        <w:spacing w:before="14"/>
        <w:ind w:right="120"/>
      </w:pPr>
      <w:r w:rsidRPr="00633D3F">
        <w:t>Pri</w:t>
      </w:r>
      <w:r w:rsidRPr="00633D3F">
        <w:rPr>
          <w:spacing w:val="29"/>
        </w:rPr>
        <w:t xml:space="preserve"> </w:t>
      </w:r>
      <w:r w:rsidRPr="00633D3F">
        <w:t>požiari</w:t>
      </w:r>
      <w:r w:rsidRPr="00633D3F">
        <w:rPr>
          <w:spacing w:val="29"/>
        </w:rPr>
        <w:t xml:space="preserve"> </w:t>
      </w:r>
      <w:r w:rsidRPr="00633D3F">
        <w:t>môže</w:t>
      </w:r>
      <w:r w:rsidRPr="00633D3F">
        <w:rPr>
          <w:spacing w:val="29"/>
        </w:rPr>
        <w:t xml:space="preserve"> </w:t>
      </w:r>
      <w:r w:rsidRPr="00633D3F">
        <w:t>dochádzať</w:t>
      </w:r>
      <w:r w:rsidRPr="00633D3F">
        <w:rPr>
          <w:spacing w:val="30"/>
        </w:rPr>
        <w:t xml:space="preserve"> </w:t>
      </w:r>
      <w:r w:rsidRPr="00633D3F">
        <w:t>k</w:t>
      </w:r>
      <w:r w:rsidRPr="00633D3F">
        <w:rPr>
          <w:spacing w:val="29"/>
        </w:rPr>
        <w:t xml:space="preserve"> </w:t>
      </w:r>
      <w:r w:rsidRPr="00633D3F">
        <w:t>vzniku</w:t>
      </w:r>
      <w:r w:rsidRPr="00633D3F">
        <w:rPr>
          <w:spacing w:val="29"/>
        </w:rPr>
        <w:t xml:space="preserve"> </w:t>
      </w:r>
      <w:r w:rsidRPr="00633D3F">
        <w:t>oxidov</w:t>
      </w:r>
      <w:r w:rsidRPr="00633D3F">
        <w:rPr>
          <w:spacing w:val="30"/>
        </w:rPr>
        <w:t xml:space="preserve"> </w:t>
      </w:r>
      <w:r w:rsidRPr="00633D3F">
        <w:t>síry</w:t>
      </w:r>
      <w:r w:rsidRPr="00633D3F">
        <w:rPr>
          <w:spacing w:val="29"/>
        </w:rPr>
        <w:t xml:space="preserve"> </w:t>
      </w:r>
      <w:r w:rsidRPr="00633D3F">
        <w:t>a</w:t>
      </w:r>
      <w:r w:rsidRPr="00633D3F">
        <w:rPr>
          <w:spacing w:val="29"/>
        </w:rPr>
        <w:t xml:space="preserve"> </w:t>
      </w:r>
      <w:r w:rsidRPr="00633D3F">
        <w:t>medi.</w:t>
      </w:r>
      <w:r w:rsidRPr="00633D3F">
        <w:rPr>
          <w:spacing w:val="30"/>
        </w:rPr>
        <w:t xml:space="preserve"> </w:t>
      </w:r>
      <w:r w:rsidRPr="00633D3F">
        <w:t>Vdychovanie</w:t>
      </w:r>
      <w:r w:rsidRPr="00633D3F">
        <w:rPr>
          <w:spacing w:val="29"/>
        </w:rPr>
        <w:t xml:space="preserve"> </w:t>
      </w:r>
      <w:r w:rsidRPr="00633D3F">
        <w:t>nebezpečných</w:t>
      </w:r>
      <w:r w:rsidRPr="00633D3F">
        <w:rPr>
          <w:spacing w:val="29"/>
        </w:rPr>
        <w:t xml:space="preserve"> </w:t>
      </w:r>
      <w:r w:rsidRPr="00633D3F">
        <w:t>rozkladných</w:t>
      </w:r>
      <w:r w:rsidRPr="00633D3F">
        <w:rPr>
          <w:spacing w:val="30"/>
        </w:rPr>
        <w:t xml:space="preserve"> </w:t>
      </w:r>
      <w:r w:rsidRPr="00633D3F">
        <w:t>(pyrolýznych)</w:t>
      </w:r>
      <w:r w:rsidRPr="00633D3F">
        <w:rPr>
          <w:spacing w:val="29"/>
        </w:rPr>
        <w:t xml:space="preserve"> </w:t>
      </w:r>
      <w:r w:rsidRPr="00633D3F">
        <w:t>produktov môže spôsobiť vážne poškodenie zdravia.</w:t>
      </w:r>
    </w:p>
    <w:p w:rsidR="0049292A" w:rsidRPr="00633D3F" w:rsidRDefault="009B6C19">
      <w:pPr>
        <w:pStyle w:val="Nadpis2"/>
        <w:numPr>
          <w:ilvl w:val="1"/>
          <w:numId w:val="8"/>
        </w:numPr>
        <w:tabs>
          <w:tab w:val="left" w:pos="808"/>
        </w:tabs>
        <w:spacing w:before="49"/>
        <w:ind w:hanging="651"/>
        <w:rPr>
          <w:b w:val="0"/>
          <w:bCs w:val="0"/>
        </w:rPr>
      </w:pPr>
      <w:r w:rsidRPr="00633D3F">
        <w:t>Rady pre požiarnikov</w:t>
      </w:r>
    </w:p>
    <w:p w:rsidR="0049292A" w:rsidRPr="00633D3F" w:rsidRDefault="009B6C19">
      <w:pPr>
        <w:pStyle w:val="Zkladntext"/>
        <w:spacing w:before="14"/>
        <w:ind w:right="120"/>
      </w:pPr>
      <w:r w:rsidRPr="00633D3F">
        <w:t>Nevdychujte</w:t>
      </w:r>
      <w:r w:rsidRPr="00633D3F">
        <w:rPr>
          <w:spacing w:val="2"/>
        </w:rPr>
        <w:t xml:space="preserve"> </w:t>
      </w:r>
      <w:r w:rsidRPr="00633D3F">
        <w:t>splodiny</w:t>
      </w:r>
      <w:r w:rsidRPr="00633D3F">
        <w:rPr>
          <w:spacing w:val="2"/>
        </w:rPr>
        <w:t xml:space="preserve"> </w:t>
      </w:r>
      <w:r w:rsidRPr="00633D3F">
        <w:t>horenia.</w:t>
      </w:r>
      <w:r w:rsidRPr="00633D3F">
        <w:rPr>
          <w:spacing w:val="2"/>
        </w:rPr>
        <w:t xml:space="preserve"> </w:t>
      </w:r>
      <w:r w:rsidRPr="00633D3F">
        <w:t>Použite</w:t>
      </w:r>
      <w:r w:rsidRPr="00633D3F">
        <w:rPr>
          <w:spacing w:val="2"/>
        </w:rPr>
        <w:t xml:space="preserve"> </w:t>
      </w:r>
      <w:r w:rsidRPr="00633D3F">
        <w:t>samostatný</w:t>
      </w:r>
      <w:r w:rsidRPr="00633D3F">
        <w:rPr>
          <w:spacing w:val="2"/>
        </w:rPr>
        <w:t xml:space="preserve"> </w:t>
      </w:r>
      <w:r w:rsidRPr="00633D3F">
        <w:t>dýchací</w:t>
      </w:r>
      <w:r w:rsidRPr="00633D3F">
        <w:rPr>
          <w:spacing w:val="2"/>
        </w:rPr>
        <w:t xml:space="preserve"> </w:t>
      </w:r>
      <w:r w:rsidRPr="00633D3F">
        <w:t>prístroj</w:t>
      </w:r>
      <w:r w:rsidRPr="00633D3F">
        <w:rPr>
          <w:spacing w:val="2"/>
        </w:rPr>
        <w:t xml:space="preserve"> </w:t>
      </w:r>
      <w:r w:rsidRPr="00633D3F">
        <w:t>a</w:t>
      </w:r>
      <w:r w:rsidRPr="00633D3F">
        <w:rPr>
          <w:spacing w:val="2"/>
        </w:rPr>
        <w:t xml:space="preserve"> </w:t>
      </w:r>
      <w:r w:rsidRPr="00633D3F">
        <w:t>protichemický</w:t>
      </w:r>
      <w:r w:rsidRPr="00633D3F">
        <w:rPr>
          <w:spacing w:val="2"/>
        </w:rPr>
        <w:t xml:space="preserve"> </w:t>
      </w:r>
      <w:r w:rsidRPr="00633D3F">
        <w:t>ochranný</w:t>
      </w:r>
      <w:r w:rsidRPr="00633D3F">
        <w:rPr>
          <w:spacing w:val="2"/>
        </w:rPr>
        <w:t xml:space="preserve"> </w:t>
      </w:r>
      <w:r w:rsidRPr="00633D3F">
        <w:t>oblek.</w:t>
      </w:r>
      <w:r w:rsidRPr="00633D3F">
        <w:rPr>
          <w:spacing w:val="2"/>
        </w:rPr>
        <w:t xml:space="preserve"> </w:t>
      </w:r>
      <w:r w:rsidRPr="00633D3F">
        <w:t>Kontaminované</w:t>
      </w:r>
      <w:r w:rsidRPr="00633D3F">
        <w:rPr>
          <w:spacing w:val="2"/>
        </w:rPr>
        <w:t xml:space="preserve"> </w:t>
      </w:r>
      <w:r w:rsidRPr="00633D3F">
        <w:t>hasivo nenechajte uniknúť do kanalizácie, povrchových a spodných vôd.</w:t>
      </w:r>
    </w:p>
    <w:p w:rsidR="0049292A" w:rsidRPr="00633D3F" w:rsidRDefault="0049292A">
      <w:pPr>
        <w:spacing w:before="12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0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before="10" w:line="11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ind w:left="156"/>
        <w:rPr>
          <w:b w:val="0"/>
          <w:bCs w:val="0"/>
        </w:rPr>
      </w:pPr>
      <w:bookmarkStart w:id="7" w:name="6._Opatření_v_případě_náhodného_úniku"/>
      <w:bookmarkEnd w:id="7"/>
      <w:r w:rsidRPr="00633D3F">
        <w:t>ODDIEL 6: Opatrenia pri náhodnom uvoľnení</w:t>
      </w:r>
    </w:p>
    <w:p w:rsidR="0049292A" w:rsidRPr="00633D3F" w:rsidRDefault="009B6C19">
      <w:pPr>
        <w:numPr>
          <w:ilvl w:val="1"/>
          <w:numId w:val="7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Osobné bezpečnostné opatrenia, ochranné prostriedky a núdzové postupy</w:t>
      </w:r>
    </w:p>
    <w:p w:rsidR="0049292A" w:rsidRPr="00633D3F" w:rsidRDefault="009B6C19">
      <w:pPr>
        <w:pStyle w:val="Zkladntext"/>
        <w:spacing w:before="13"/>
        <w:ind w:right="120"/>
      </w:pPr>
      <w:r w:rsidRPr="00633D3F">
        <w:t xml:space="preserve">Používajte </w:t>
      </w:r>
      <w:r w:rsidRPr="00633D3F">
        <w:rPr>
          <w:spacing w:val="6"/>
        </w:rPr>
        <w:t xml:space="preserve"> </w:t>
      </w:r>
      <w:r w:rsidRPr="00633D3F">
        <w:t xml:space="preserve">osobné </w:t>
      </w:r>
      <w:r w:rsidRPr="00633D3F">
        <w:rPr>
          <w:spacing w:val="6"/>
        </w:rPr>
        <w:t xml:space="preserve"> </w:t>
      </w:r>
      <w:r w:rsidRPr="00633D3F">
        <w:t xml:space="preserve">ochranné </w:t>
      </w:r>
      <w:r w:rsidRPr="00633D3F">
        <w:rPr>
          <w:spacing w:val="6"/>
        </w:rPr>
        <w:t xml:space="preserve"> </w:t>
      </w:r>
      <w:r w:rsidRPr="00633D3F">
        <w:t xml:space="preserve">pracovné </w:t>
      </w:r>
      <w:r w:rsidRPr="00633D3F">
        <w:rPr>
          <w:spacing w:val="6"/>
        </w:rPr>
        <w:t xml:space="preserve"> </w:t>
      </w:r>
      <w:r w:rsidRPr="00633D3F">
        <w:t xml:space="preserve">prostriedky. </w:t>
      </w:r>
      <w:r w:rsidRPr="00633D3F">
        <w:rPr>
          <w:spacing w:val="6"/>
        </w:rPr>
        <w:t xml:space="preserve"> </w:t>
      </w:r>
      <w:r w:rsidRPr="00633D3F">
        <w:t xml:space="preserve">Postupujte </w:t>
      </w:r>
      <w:r w:rsidRPr="00633D3F">
        <w:rPr>
          <w:spacing w:val="6"/>
        </w:rPr>
        <w:t xml:space="preserve"> </w:t>
      </w:r>
      <w:r w:rsidRPr="00633D3F">
        <w:t xml:space="preserve">podľa </w:t>
      </w:r>
      <w:r w:rsidRPr="00633D3F">
        <w:rPr>
          <w:spacing w:val="6"/>
        </w:rPr>
        <w:t xml:space="preserve"> </w:t>
      </w:r>
      <w:r w:rsidRPr="00633D3F">
        <w:t xml:space="preserve">pokynov </w:t>
      </w:r>
      <w:r w:rsidRPr="00633D3F">
        <w:rPr>
          <w:spacing w:val="6"/>
        </w:rPr>
        <w:t xml:space="preserve"> </w:t>
      </w:r>
      <w:r w:rsidRPr="00633D3F">
        <w:t xml:space="preserve">obsiahnutých </w:t>
      </w:r>
      <w:r w:rsidRPr="00633D3F">
        <w:rPr>
          <w:spacing w:val="6"/>
        </w:rPr>
        <w:t xml:space="preserve"> </w:t>
      </w:r>
      <w:r w:rsidRPr="00633D3F">
        <w:t xml:space="preserve">v </w:t>
      </w:r>
      <w:r w:rsidRPr="00633D3F">
        <w:rPr>
          <w:spacing w:val="6"/>
        </w:rPr>
        <w:t xml:space="preserve"> </w:t>
      </w:r>
      <w:r w:rsidRPr="00633D3F">
        <w:t xml:space="preserve">oddieloch </w:t>
      </w:r>
      <w:r w:rsidRPr="00633D3F">
        <w:rPr>
          <w:spacing w:val="6"/>
        </w:rPr>
        <w:t xml:space="preserve"> </w:t>
      </w:r>
      <w:r w:rsidRPr="00633D3F">
        <w:t xml:space="preserve">7 </w:t>
      </w:r>
      <w:r w:rsidRPr="00633D3F">
        <w:rPr>
          <w:spacing w:val="6"/>
        </w:rPr>
        <w:t xml:space="preserve"> </w:t>
      </w:r>
      <w:r w:rsidRPr="00633D3F">
        <w:t xml:space="preserve">a </w:t>
      </w:r>
      <w:r w:rsidRPr="00633D3F">
        <w:rPr>
          <w:spacing w:val="6"/>
        </w:rPr>
        <w:t xml:space="preserve"> </w:t>
      </w:r>
      <w:r w:rsidRPr="00633D3F">
        <w:t xml:space="preserve">8. </w:t>
      </w:r>
      <w:r w:rsidRPr="00633D3F">
        <w:rPr>
          <w:spacing w:val="6"/>
        </w:rPr>
        <w:t xml:space="preserve"> </w:t>
      </w:r>
      <w:r w:rsidRPr="00633D3F">
        <w:t>Zabráňte kontaktu s pokožkou a očami.</w:t>
      </w:r>
    </w:p>
    <w:p w:rsidR="0049292A" w:rsidRPr="00633D3F" w:rsidRDefault="009B6C19">
      <w:pPr>
        <w:pStyle w:val="Nadpis2"/>
        <w:numPr>
          <w:ilvl w:val="1"/>
          <w:numId w:val="7"/>
        </w:numPr>
        <w:tabs>
          <w:tab w:val="left" w:pos="808"/>
        </w:tabs>
        <w:spacing w:before="50"/>
        <w:ind w:hanging="651"/>
        <w:rPr>
          <w:b w:val="0"/>
          <w:bCs w:val="0"/>
        </w:rPr>
      </w:pPr>
      <w:r w:rsidRPr="00633D3F">
        <w:t>Bezpečnostné opatrenia pre životné prostredie</w:t>
      </w:r>
    </w:p>
    <w:p w:rsidR="0049292A" w:rsidRPr="00633D3F" w:rsidRDefault="009B6C19">
      <w:pPr>
        <w:pStyle w:val="Zkladntext"/>
        <w:spacing w:before="13"/>
        <w:jc w:val="both"/>
      </w:pPr>
      <w:r w:rsidRPr="00633D3F">
        <w:t>Nepripusťte vniknutie do kanalizácie. Zabráňte kontaminácii pôdy a úniku do povrchových alebo spodných vôd.</w:t>
      </w:r>
    </w:p>
    <w:p w:rsidR="0049292A" w:rsidRPr="00633D3F" w:rsidRDefault="009B6C19">
      <w:pPr>
        <w:pStyle w:val="Nadpis2"/>
        <w:numPr>
          <w:ilvl w:val="1"/>
          <w:numId w:val="7"/>
        </w:numPr>
        <w:tabs>
          <w:tab w:val="left" w:pos="808"/>
        </w:tabs>
        <w:spacing w:before="50"/>
        <w:ind w:hanging="651"/>
        <w:rPr>
          <w:b w:val="0"/>
          <w:bCs w:val="0"/>
        </w:rPr>
      </w:pPr>
      <w:r w:rsidRPr="00633D3F">
        <w:t>Metódy a materiál na zabránenie šíreniu a vyčistenie</w:t>
      </w:r>
    </w:p>
    <w:p w:rsidR="0049292A" w:rsidRPr="00633D3F" w:rsidRDefault="009B6C19">
      <w:pPr>
        <w:pStyle w:val="Zkladntext"/>
        <w:spacing w:before="13"/>
        <w:jc w:val="both"/>
      </w:pPr>
      <w:r w:rsidRPr="00633D3F">
        <w:t>Produkt vhodným spôsobom mechanicky zhromaždite. Pozbieraný materiál odstráňte podľa pokynov v oddiele 13.</w:t>
      </w:r>
    </w:p>
    <w:p w:rsidR="0049292A" w:rsidRPr="00633D3F" w:rsidRDefault="009B6C19">
      <w:pPr>
        <w:pStyle w:val="Nadpis2"/>
        <w:numPr>
          <w:ilvl w:val="1"/>
          <w:numId w:val="7"/>
        </w:numPr>
        <w:tabs>
          <w:tab w:val="left" w:pos="808"/>
        </w:tabs>
        <w:spacing w:before="50"/>
        <w:ind w:hanging="651"/>
        <w:rPr>
          <w:b w:val="0"/>
          <w:bCs w:val="0"/>
        </w:rPr>
      </w:pPr>
      <w:r w:rsidRPr="00633D3F">
        <w:t>Odkaz na iné oddiely</w:t>
      </w:r>
    </w:p>
    <w:p w:rsidR="0049292A" w:rsidRPr="00633D3F" w:rsidRDefault="009B6C19">
      <w:pPr>
        <w:pStyle w:val="Zkladntext"/>
        <w:spacing w:before="13"/>
        <w:jc w:val="both"/>
      </w:pPr>
      <w:r w:rsidRPr="00633D3F">
        <w:t>Pozrite oddiel 7., 8. a 13.</w:t>
      </w:r>
    </w:p>
    <w:p w:rsidR="0049292A" w:rsidRPr="00633D3F" w:rsidRDefault="0049292A">
      <w:pPr>
        <w:spacing w:before="13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1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before="12"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ind w:left="156"/>
        <w:rPr>
          <w:b w:val="0"/>
          <w:bCs w:val="0"/>
        </w:rPr>
      </w:pPr>
      <w:bookmarkStart w:id="8" w:name="7._Zacházení_a_skladování"/>
      <w:bookmarkEnd w:id="8"/>
      <w:r w:rsidRPr="00633D3F">
        <w:t>ODDIEL 7: Zaobchádzanie a skladovanie</w:t>
      </w:r>
    </w:p>
    <w:p w:rsidR="0049292A" w:rsidRPr="00633D3F" w:rsidRDefault="009B6C19">
      <w:pPr>
        <w:numPr>
          <w:ilvl w:val="1"/>
          <w:numId w:val="6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Bezpečnostné opatrenia na bezpečné zaobchádzanie</w:t>
      </w:r>
    </w:p>
    <w:p w:rsidR="0049292A" w:rsidRPr="00633D3F" w:rsidRDefault="009B6C19">
      <w:pPr>
        <w:pStyle w:val="Zkladntext"/>
        <w:spacing w:before="14"/>
        <w:ind w:right="120"/>
        <w:jc w:val="both"/>
      </w:pPr>
      <w:r w:rsidRPr="00633D3F">
        <w:t>Zabráňte</w:t>
      </w:r>
      <w:r w:rsidRPr="00633D3F">
        <w:rPr>
          <w:spacing w:val="14"/>
        </w:rPr>
        <w:t xml:space="preserve"> </w:t>
      </w:r>
      <w:r w:rsidRPr="00633D3F">
        <w:t>tvorbe/víreniu</w:t>
      </w:r>
      <w:r w:rsidRPr="00633D3F">
        <w:rPr>
          <w:spacing w:val="14"/>
        </w:rPr>
        <w:t xml:space="preserve"> </w:t>
      </w:r>
      <w:r w:rsidRPr="00633D3F">
        <w:t>prachu.</w:t>
      </w:r>
      <w:r w:rsidRPr="00633D3F">
        <w:rPr>
          <w:spacing w:val="14"/>
        </w:rPr>
        <w:t xml:space="preserve"> </w:t>
      </w:r>
      <w:r w:rsidRPr="00633D3F">
        <w:t>Zabráňte</w:t>
      </w:r>
      <w:r w:rsidRPr="00633D3F">
        <w:rPr>
          <w:spacing w:val="14"/>
        </w:rPr>
        <w:t xml:space="preserve"> </w:t>
      </w:r>
      <w:r w:rsidRPr="00633D3F">
        <w:t>kontaktu</w:t>
      </w:r>
      <w:r w:rsidRPr="00633D3F">
        <w:rPr>
          <w:spacing w:val="14"/>
        </w:rPr>
        <w:t xml:space="preserve"> </w:t>
      </w:r>
      <w:r w:rsidRPr="00633D3F">
        <w:t>s</w:t>
      </w:r>
      <w:r w:rsidRPr="00633D3F">
        <w:rPr>
          <w:spacing w:val="14"/>
        </w:rPr>
        <w:t xml:space="preserve"> </w:t>
      </w:r>
      <w:r w:rsidRPr="00633D3F">
        <w:t>pokožkou</w:t>
      </w:r>
      <w:r w:rsidRPr="00633D3F">
        <w:rPr>
          <w:spacing w:val="14"/>
        </w:rPr>
        <w:t xml:space="preserve"> </w:t>
      </w:r>
      <w:r w:rsidRPr="00633D3F">
        <w:t>a</w:t>
      </w:r>
      <w:r w:rsidRPr="00633D3F">
        <w:rPr>
          <w:spacing w:val="14"/>
        </w:rPr>
        <w:t xml:space="preserve"> </w:t>
      </w:r>
      <w:r w:rsidRPr="00633D3F">
        <w:t>očami.</w:t>
      </w:r>
      <w:r w:rsidRPr="00633D3F">
        <w:rPr>
          <w:spacing w:val="14"/>
        </w:rPr>
        <w:t xml:space="preserve"> </w:t>
      </w:r>
      <w:r w:rsidRPr="00633D3F">
        <w:t>Pri</w:t>
      </w:r>
      <w:r w:rsidRPr="00633D3F">
        <w:rPr>
          <w:spacing w:val="14"/>
        </w:rPr>
        <w:t xml:space="preserve"> </w:t>
      </w:r>
      <w:r w:rsidRPr="00633D3F">
        <w:t>používaní</w:t>
      </w:r>
      <w:r w:rsidRPr="00633D3F">
        <w:rPr>
          <w:spacing w:val="14"/>
        </w:rPr>
        <w:t xml:space="preserve"> </w:t>
      </w:r>
      <w:r w:rsidRPr="00633D3F">
        <w:t>tohto</w:t>
      </w:r>
      <w:r w:rsidRPr="00633D3F">
        <w:rPr>
          <w:spacing w:val="14"/>
        </w:rPr>
        <w:t xml:space="preserve"> </w:t>
      </w:r>
      <w:r w:rsidRPr="00633D3F">
        <w:t>výrobku</w:t>
      </w:r>
      <w:r w:rsidRPr="00633D3F">
        <w:rPr>
          <w:spacing w:val="14"/>
        </w:rPr>
        <w:t xml:space="preserve"> </w:t>
      </w:r>
      <w:r w:rsidRPr="00633D3F">
        <w:t>nejedzte,</w:t>
      </w:r>
      <w:r w:rsidRPr="00633D3F">
        <w:rPr>
          <w:spacing w:val="14"/>
        </w:rPr>
        <w:t xml:space="preserve"> </w:t>
      </w:r>
      <w:r w:rsidRPr="00633D3F">
        <w:t>nepite</w:t>
      </w:r>
      <w:r w:rsidRPr="00633D3F">
        <w:rPr>
          <w:spacing w:val="14"/>
        </w:rPr>
        <w:t xml:space="preserve"> </w:t>
      </w:r>
      <w:r w:rsidRPr="00633D3F">
        <w:t>ani nefajčite.</w:t>
      </w:r>
      <w:r w:rsidRPr="00633D3F">
        <w:rPr>
          <w:spacing w:val="34"/>
        </w:rPr>
        <w:t xml:space="preserve"> </w:t>
      </w:r>
      <w:r w:rsidRPr="00633D3F">
        <w:t>Po</w:t>
      </w:r>
      <w:r w:rsidRPr="00633D3F">
        <w:rPr>
          <w:spacing w:val="34"/>
        </w:rPr>
        <w:t xml:space="preserve"> </w:t>
      </w:r>
      <w:r w:rsidRPr="00633D3F">
        <w:t>manipulácii</w:t>
      </w:r>
      <w:r w:rsidRPr="00633D3F">
        <w:rPr>
          <w:spacing w:val="34"/>
        </w:rPr>
        <w:t xml:space="preserve"> </w:t>
      </w:r>
      <w:r w:rsidRPr="00633D3F">
        <w:t>dôkladne</w:t>
      </w:r>
      <w:r w:rsidRPr="00633D3F">
        <w:rPr>
          <w:spacing w:val="35"/>
        </w:rPr>
        <w:t xml:space="preserve"> </w:t>
      </w:r>
      <w:r w:rsidRPr="00633D3F">
        <w:t>umyte</w:t>
      </w:r>
      <w:r w:rsidRPr="00633D3F">
        <w:rPr>
          <w:spacing w:val="34"/>
        </w:rPr>
        <w:t xml:space="preserve"> </w:t>
      </w:r>
      <w:r w:rsidRPr="00633D3F">
        <w:t>ruky</w:t>
      </w:r>
      <w:r w:rsidRPr="00633D3F">
        <w:rPr>
          <w:spacing w:val="34"/>
        </w:rPr>
        <w:t xml:space="preserve"> </w:t>
      </w:r>
      <w:r w:rsidRPr="00633D3F">
        <w:t>a</w:t>
      </w:r>
      <w:r w:rsidRPr="00633D3F">
        <w:rPr>
          <w:spacing w:val="35"/>
        </w:rPr>
        <w:t xml:space="preserve"> </w:t>
      </w:r>
      <w:r w:rsidRPr="00633D3F">
        <w:t>zasiahnuté</w:t>
      </w:r>
      <w:r w:rsidRPr="00633D3F">
        <w:rPr>
          <w:spacing w:val="34"/>
        </w:rPr>
        <w:t xml:space="preserve"> </w:t>
      </w:r>
      <w:r w:rsidRPr="00633D3F">
        <w:t>časti</w:t>
      </w:r>
      <w:r w:rsidRPr="00633D3F">
        <w:rPr>
          <w:spacing w:val="34"/>
        </w:rPr>
        <w:t xml:space="preserve"> </w:t>
      </w:r>
      <w:r w:rsidRPr="00633D3F">
        <w:t>tela.</w:t>
      </w:r>
      <w:r w:rsidRPr="00633D3F">
        <w:rPr>
          <w:spacing w:val="35"/>
        </w:rPr>
        <w:t xml:space="preserve"> </w:t>
      </w:r>
      <w:r w:rsidRPr="00633D3F">
        <w:t>Používajte</w:t>
      </w:r>
      <w:r w:rsidRPr="00633D3F">
        <w:rPr>
          <w:spacing w:val="34"/>
        </w:rPr>
        <w:t xml:space="preserve"> </w:t>
      </w:r>
      <w:r w:rsidRPr="00633D3F">
        <w:t>osobné</w:t>
      </w:r>
      <w:r w:rsidRPr="00633D3F">
        <w:rPr>
          <w:spacing w:val="34"/>
        </w:rPr>
        <w:t xml:space="preserve"> </w:t>
      </w:r>
      <w:r w:rsidRPr="00633D3F">
        <w:t>ochranné</w:t>
      </w:r>
      <w:r w:rsidRPr="00633D3F">
        <w:rPr>
          <w:spacing w:val="35"/>
        </w:rPr>
        <w:t xml:space="preserve"> </w:t>
      </w:r>
      <w:r w:rsidRPr="00633D3F">
        <w:t>pracovné</w:t>
      </w:r>
      <w:r w:rsidRPr="00633D3F">
        <w:rPr>
          <w:spacing w:val="34"/>
        </w:rPr>
        <w:t xml:space="preserve"> </w:t>
      </w:r>
      <w:r w:rsidRPr="00633D3F">
        <w:t>prostriedky podľa oddielu 8. Dbajte na platné právne predpisy o bezpečnosti a ochrane zdravia. Zabráňte uvoľneniu do životného prostredia.</w:t>
      </w:r>
    </w:p>
    <w:p w:rsidR="0049292A" w:rsidRPr="00633D3F" w:rsidRDefault="009B6C19">
      <w:pPr>
        <w:pStyle w:val="Nadpis2"/>
        <w:numPr>
          <w:ilvl w:val="1"/>
          <w:numId w:val="6"/>
        </w:numPr>
        <w:tabs>
          <w:tab w:val="left" w:pos="808"/>
        </w:tabs>
        <w:spacing w:before="49"/>
        <w:ind w:hanging="651"/>
        <w:rPr>
          <w:b w:val="0"/>
          <w:bCs w:val="0"/>
        </w:rPr>
      </w:pPr>
      <w:r w:rsidRPr="00633D3F">
        <w:t>Podmienky na bezpečné skladovanie vrátane akejkoľvek nekompatibility</w:t>
      </w:r>
    </w:p>
    <w:p w:rsidR="0049292A" w:rsidRPr="00633D3F" w:rsidRDefault="009B6C19">
      <w:pPr>
        <w:pStyle w:val="Zkladntext"/>
        <w:spacing w:before="14"/>
        <w:jc w:val="both"/>
      </w:pPr>
      <w:r w:rsidRPr="00633D3F">
        <w:t>Skladujte v tesne uzatvorených obaloch na chladných, suchých a dobre vetraných miestach na to určených.</w:t>
      </w:r>
    </w:p>
    <w:p w:rsidR="0049292A" w:rsidRPr="00633D3F" w:rsidRDefault="009B6C19">
      <w:pPr>
        <w:pStyle w:val="Nadpis2"/>
        <w:numPr>
          <w:ilvl w:val="1"/>
          <w:numId w:val="6"/>
        </w:numPr>
        <w:tabs>
          <w:tab w:val="left" w:pos="808"/>
        </w:tabs>
        <w:spacing w:before="48"/>
        <w:ind w:hanging="651"/>
        <w:rPr>
          <w:b w:val="0"/>
          <w:bCs w:val="0"/>
        </w:rPr>
      </w:pPr>
      <w:r w:rsidRPr="00633D3F">
        <w:t>Špecifické konečné použitie(-ia)</w:t>
      </w:r>
    </w:p>
    <w:p w:rsidR="0049292A" w:rsidRPr="00633D3F" w:rsidRDefault="009B6C19">
      <w:pPr>
        <w:pStyle w:val="Zkladntext"/>
        <w:spacing w:before="15"/>
        <w:jc w:val="both"/>
      </w:pPr>
      <w:r w:rsidRPr="00633D3F">
        <w:t>neuvedené</w:t>
      </w:r>
    </w:p>
    <w:p w:rsidR="0049292A" w:rsidRPr="00633D3F" w:rsidRDefault="0049292A">
      <w:pPr>
        <w:spacing w:before="11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2" type="#_x0000_t75" style="width:504.7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line="20" w:lineRule="atLeast"/>
        <w:rPr>
          <w:rFonts w:ascii="Century Gothic" w:eastAsia="Century Gothic" w:hAnsi="Century Gothic" w:cs="Century Gothic"/>
          <w:sz w:val="2"/>
          <w:szCs w:val="2"/>
        </w:rPr>
        <w:sectPr w:rsidR="0049292A" w:rsidRPr="00633D3F">
          <w:pgSz w:w="11900" w:h="16840"/>
          <w:pgMar w:top="780" w:right="700" w:bottom="1560" w:left="700" w:header="0" w:footer="1365" w:gutter="0"/>
          <w:cols w:space="708"/>
        </w:sectPr>
      </w:pPr>
    </w:p>
    <w:p w:rsidR="0049292A" w:rsidRPr="00633D3F" w:rsidRDefault="009B6C19">
      <w:pPr>
        <w:pStyle w:val="Nadpis2"/>
        <w:spacing w:before="14"/>
        <w:ind w:left="156"/>
        <w:rPr>
          <w:b w:val="0"/>
          <w:bCs w:val="0"/>
        </w:rPr>
      </w:pPr>
      <w:bookmarkStart w:id="9" w:name="8._Omezování_expozice/osobní_ochranné_pr"/>
      <w:bookmarkEnd w:id="9"/>
      <w:r w:rsidRPr="00633D3F">
        <w:lastRenderedPageBreak/>
        <w:t>ODDIEL 8: Kontroly expozície/osobná ochrana</w:t>
      </w:r>
    </w:p>
    <w:p w:rsidR="0049292A" w:rsidRPr="00633D3F" w:rsidRDefault="009B6C19">
      <w:pPr>
        <w:numPr>
          <w:ilvl w:val="1"/>
          <w:numId w:val="5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Kontrolné parametre</w:t>
      </w:r>
    </w:p>
    <w:p w:rsidR="0049292A" w:rsidRPr="00633D3F" w:rsidRDefault="009B6C19">
      <w:pPr>
        <w:pStyle w:val="Zkladntext"/>
        <w:spacing w:before="30"/>
      </w:pPr>
      <w:r w:rsidRPr="00633D3F">
        <w:t>žiadne</w:t>
      </w:r>
    </w:p>
    <w:p w:rsidR="0049292A" w:rsidRPr="00633D3F" w:rsidRDefault="009B6C19">
      <w:pPr>
        <w:pStyle w:val="Nadpis2"/>
        <w:numPr>
          <w:ilvl w:val="1"/>
          <w:numId w:val="5"/>
        </w:numPr>
        <w:tabs>
          <w:tab w:val="left" w:pos="808"/>
        </w:tabs>
        <w:spacing w:before="71"/>
        <w:ind w:hanging="651"/>
        <w:rPr>
          <w:b w:val="0"/>
          <w:bCs w:val="0"/>
        </w:rPr>
      </w:pPr>
      <w:r w:rsidRPr="00633D3F">
        <w:t>Kontroly expozície</w:t>
      </w:r>
    </w:p>
    <w:p w:rsidR="0049292A" w:rsidRPr="00633D3F" w:rsidRDefault="009B6C19">
      <w:pPr>
        <w:pStyle w:val="Zkladntext"/>
        <w:spacing w:before="14"/>
        <w:ind w:right="120"/>
      </w:pPr>
      <w:r w:rsidRPr="00633D3F">
        <w:t>Zaistite</w:t>
      </w:r>
      <w:r w:rsidRPr="00633D3F">
        <w:rPr>
          <w:spacing w:val="16"/>
        </w:rPr>
        <w:t xml:space="preserve"> </w:t>
      </w:r>
      <w:r w:rsidRPr="00633D3F">
        <w:t>dostatočné</w:t>
      </w:r>
      <w:r w:rsidRPr="00633D3F">
        <w:rPr>
          <w:spacing w:val="16"/>
        </w:rPr>
        <w:t xml:space="preserve"> </w:t>
      </w:r>
      <w:r w:rsidRPr="00633D3F">
        <w:t>vetranie.</w:t>
      </w:r>
      <w:r w:rsidRPr="00633D3F">
        <w:rPr>
          <w:spacing w:val="16"/>
        </w:rPr>
        <w:t xml:space="preserve"> </w:t>
      </w:r>
      <w:r w:rsidRPr="00633D3F">
        <w:t>Zabráňte</w:t>
      </w:r>
      <w:r w:rsidRPr="00633D3F">
        <w:rPr>
          <w:spacing w:val="16"/>
        </w:rPr>
        <w:t xml:space="preserve"> </w:t>
      </w:r>
      <w:r w:rsidRPr="00633D3F">
        <w:t>kontaktu</w:t>
      </w:r>
      <w:r w:rsidRPr="00633D3F">
        <w:rPr>
          <w:spacing w:val="16"/>
        </w:rPr>
        <w:t xml:space="preserve"> </w:t>
      </w:r>
      <w:r w:rsidRPr="00633D3F">
        <w:t>s</w:t>
      </w:r>
      <w:r w:rsidRPr="00633D3F">
        <w:rPr>
          <w:spacing w:val="16"/>
        </w:rPr>
        <w:t xml:space="preserve"> </w:t>
      </w:r>
      <w:r w:rsidRPr="00633D3F">
        <w:t>očami</w:t>
      </w:r>
      <w:r w:rsidRPr="00633D3F">
        <w:rPr>
          <w:spacing w:val="16"/>
        </w:rPr>
        <w:t xml:space="preserve"> </w:t>
      </w:r>
      <w:r w:rsidRPr="00633D3F">
        <w:t>a</w:t>
      </w:r>
      <w:r w:rsidRPr="00633D3F">
        <w:rPr>
          <w:spacing w:val="16"/>
        </w:rPr>
        <w:t xml:space="preserve"> </w:t>
      </w:r>
      <w:r w:rsidRPr="00633D3F">
        <w:t>pokožkou.</w:t>
      </w:r>
      <w:r w:rsidRPr="00633D3F">
        <w:rPr>
          <w:spacing w:val="16"/>
        </w:rPr>
        <w:t xml:space="preserve"> </w:t>
      </w:r>
      <w:r w:rsidRPr="00633D3F">
        <w:t>Uchovávajte</w:t>
      </w:r>
      <w:r w:rsidRPr="00633D3F">
        <w:rPr>
          <w:spacing w:val="16"/>
        </w:rPr>
        <w:t xml:space="preserve"> </w:t>
      </w:r>
      <w:r w:rsidRPr="00633D3F">
        <w:t>oddelene</w:t>
      </w:r>
      <w:r w:rsidRPr="00633D3F">
        <w:rPr>
          <w:spacing w:val="16"/>
        </w:rPr>
        <w:t xml:space="preserve"> </w:t>
      </w:r>
      <w:r w:rsidRPr="00633D3F">
        <w:t>od</w:t>
      </w:r>
      <w:r w:rsidRPr="00633D3F">
        <w:rPr>
          <w:spacing w:val="16"/>
        </w:rPr>
        <w:t xml:space="preserve"> </w:t>
      </w:r>
      <w:r w:rsidRPr="00633D3F">
        <w:t>potravín,</w:t>
      </w:r>
      <w:r w:rsidRPr="00633D3F">
        <w:rPr>
          <w:spacing w:val="16"/>
        </w:rPr>
        <w:t xml:space="preserve"> </w:t>
      </w:r>
      <w:r w:rsidRPr="00633D3F">
        <w:t>nápojov</w:t>
      </w:r>
      <w:r w:rsidRPr="00633D3F">
        <w:rPr>
          <w:spacing w:val="16"/>
        </w:rPr>
        <w:t xml:space="preserve"> </w:t>
      </w:r>
      <w:r w:rsidRPr="00633D3F">
        <w:t>a</w:t>
      </w:r>
      <w:r w:rsidRPr="00633D3F">
        <w:rPr>
          <w:spacing w:val="16"/>
        </w:rPr>
        <w:t xml:space="preserve"> </w:t>
      </w:r>
      <w:r w:rsidRPr="00633D3F">
        <w:t>krmív.</w:t>
      </w:r>
      <w:r w:rsidRPr="00633D3F">
        <w:rPr>
          <w:spacing w:val="16"/>
        </w:rPr>
        <w:t xml:space="preserve"> </w:t>
      </w:r>
      <w:r w:rsidRPr="00633D3F">
        <w:t>Pri</w:t>
      </w:r>
      <w:r w:rsidRPr="00633D3F">
        <w:rPr>
          <w:spacing w:val="16"/>
        </w:rPr>
        <w:t xml:space="preserve"> </w:t>
      </w:r>
      <w:r w:rsidRPr="00633D3F">
        <w:t>práci nejedzte, nepite a nefajčite. Po práci a pred prestávkou na jedlo a oddych si dôkladne umyte ruky vodou a mydlom.</w:t>
      </w:r>
    </w:p>
    <w:p w:rsidR="0049292A" w:rsidRPr="00633D3F" w:rsidRDefault="009B6C19">
      <w:pPr>
        <w:pStyle w:val="Nadpis2"/>
        <w:spacing w:before="49"/>
        <w:jc w:val="both"/>
        <w:rPr>
          <w:b w:val="0"/>
          <w:bCs w:val="0"/>
        </w:rPr>
      </w:pPr>
      <w:r w:rsidRPr="00633D3F">
        <w:t>Ochrana očí a tváre</w:t>
      </w:r>
    </w:p>
    <w:p w:rsidR="0049292A" w:rsidRPr="00633D3F" w:rsidRDefault="009B6C19">
      <w:pPr>
        <w:pStyle w:val="Zkladntext"/>
        <w:spacing w:before="14"/>
        <w:jc w:val="both"/>
      </w:pPr>
      <w:r w:rsidRPr="00633D3F">
        <w:t>Pri presypávaní a pri tvorbe/vírení prachu použite tesne priliehajúce ochranné okuliare.</w:t>
      </w:r>
    </w:p>
    <w:p w:rsidR="0049292A" w:rsidRPr="00633D3F" w:rsidRDefault="009B6C19">
      <w:pPr>
        <w:pStyle w:val="Nadpis2"/>
        <w:spacing w:before="48"/>
        <w:jc w:val="both"/>
        <w:rPr>
          <w:b w:val="0"/>
          <w:bCs w:val="0"/>
        </w:rPr>
      </w:pPr>
      <w:r w:rsidRPr="00633D3F">
        <w:t>Ochrana kože</w:t>
      </w:r>
    </w:p>
    <w:p w:rsidR="0049292A" w:rsidRPr="00633D3F" w:rsidRDefault="009B6C19">
      <w:pPr>
        <w:pStyle w:val="Zkladntext"/>
        <w:spacing w:before="15"/>
        <w:ind w:right="120"/>
        <w:jc w:val="both"/>
      </w:pPr>
      <w:r w:rsidRPr="00633D3F">
        <w:t>Ochrana</w:t>
      </w:r>
      <w:r w:rsidRPr="00633D3F">
        <w:rPr>
          <w:spacing w:val="18"/>
        </w:rPr>
        <w:t xml:space="preserve"> </w:t>
      </w:r>
      <w:r w:rsidRPr="00633D3F">
        <w:t>rúk:</w:t>
      </w:r>
      <w:r w:rsidRPr="00633D3F">
        <w:rPr>
          <w:spacing w:val="18"/>
        </w:rPr>
        <w:t xml:space="preserve"> </w:t>
      </w:r>
      <w:r w:rsidRPr="00633D3F">
        <w:t>Ochranné</w:t>
      </w:r>
      <w:r w:rsidRPr="00633D3F">
        <w:rPr>
          <w:spacing w:val="18"/>
        </w:rPr>
        <w:t xml:space="preserve"> </w:t>
      </w:r>
      <w:r w:rsidRPr="00633D3F">
        <w:t>rukavice</w:t>
      </w:r>
      <w:r w:rsidRPr="00633D3F">
        <w:rPr>
          <w:spacing w:val="18"/>
        </w:rPr>
        <w:t xml:space="preserve"> </w:t>
      </w:r>
      <w:r w:rsidRPr="00633D3F">
        <w:t>odolné proti</w:t>
      </w:r>
      <w:r w:rsidRPr="00633D3F">
        <w:rPr>
          <w:spacing w:val="18"/>
        </w:rPr>
        <w:t xml:space="preserve"> </w:t>
      </w:r>
      <w:r w:rsidRPr="00633D3F">
        <w:t>výrobku.</w:t>
      </w:r>
      <w:r w:rsidRPr="00633D3F">
        <w:rPr>
          <w:spacing w:val="18"/>
        </w:rPr>
        <w:t xml:space="preserve"> </w:t>
      </w:r>
      <w:r w:rsidRPr="00633D3F">
        <w:t>Dbajte</w:t>
      </w:r>
      <w:r w:rsidRPr="00633D3F">
        <w:rPr>
          <w:spacing w:val="18"/>
        </w:rPr>
        <w:t xml:space="preserve"> </w:t>
      </w:r>
      <w:r w:rsidRPr="00633D3F">
        <w:t>na odporúčania</w:t>
      </w:r>
      <w:r w:rsidRPr="00633D3F">
        <w:rPr>
          <w:spacing w:val="18"/>
        </w:rPr>
        <w:t xml:space="preserve"> </w:t>
      </w:r>
      <w:r w:rsidRPr="00633D3F">
        <w:t>konkrétneho</w:t>
      </w:r>
      <w:r w:rsidRPr="00633D3F">
        <w:rPr>
          <w:spacing w:val="18"/>
        </w:rPr>
        <w:t xml:space="preserve"> </w:t>
      </w:r>
      <w:r w:rsidRPr="00633D3F">
        <w:t>výrobcu</w:t>
      </w:r>
      <w:r w:rsidRPr="00633D3F">
        <w:rPr>
          <w:spacing w:val="18"/>
        </w:rPr>
        <w:t xml:space="preserve"> </w:t>
      </w:r>
      <w:r w:rsidRPr="00633D3F">
        <w:t>rukavíc</w:t>
      </w:r>
      <w:r w:rsidRPr="00633D3F">
        <w:rPr>
          <w:spacing w:val="18"/>
        </w:rPr>
        <w:t xml:space="preserve"> </w:t>
      </w:r>
      <w:r w:rsidRPr="00633D3F">
        <w:t>pri</w:t>
      </w:r>
      <w:r w:rsidRPr="00633D3F">
        <w:rPr>
          <w:spacing w:val="18"/>
        </w:rPr>
        <w:t xml:space="preserve"> </w:t>
      </w:r>
      <w:r w:rsidRPr="00633D3F">
        <w:t>výbere</w:t>
      </w:r>
      <w:r w:rsidRPr="00633D3F">
        <w:rPr>
          <w:spacing w:val="18"/>
        </w:rPr>
        <w:t xml:space="preserve"> </w:t>
      </w:r>
      <w:r w:rsidRPr="00633D3F">
        <w:t>vhodnej hrúbky,</w:t>
      </w:r>
      <w:r w:rsidRPr="00633D3F">
        <w:rPr>
          <w:spacing w:val="10"/>
        </w:rPr>
        <w:t xml:space="preserve"> </w:t>
      </w:r>
      <w:r w:rsidRPr="00633D3F">
        <w:t>materiálu</w:t>
      </w:r>
      <w:r w:rsidRPr="00633D3F">
        <w:rPr>
          <w:spacing w:val="10"/>
        </w:rPr>
        <w:t xml:space="preserve"> </w:t>
      </w:r>
      <w:r w:rsidRPr="00633D3F">
        <w:t>a</w:t>
      </w:r>
      <w:r w:rsidRPr="00633D3F">
        <w:rPr>
          <w:spacing w:val="10"/>
        </w:rPr>
        <w:t xml:space="preserve"> </w:t>
      </w:r>
      <w:r w:rsidRPr="00633D3F">
        <w:t>priepustnosti.</w:t>
      </w:r>
      <w:r w:rsidRPr="00633D3F">
        <w:rPr>
          <w:spacing w:val="10"/>
        </w:rPr>
        <w:t xml:space="preserve"> </w:t>
      </w:r>
      <w:r w:rsidRPr="00633D3F">
        <w:t>Dbajte</w:t>
      </w:r>
      <w:r w:rsidRPr="00633D3F">
        <w:rPr>
          <w:spacing w:val="10"/>
        </w:rPr>
        <w:t xml:space="preserve"> </w:t>
      </w:r>
      <w:r w:rsidRPr="00633D3F">
        <w:t>na ďalšie</w:t>
      </w:r>
      <w:r w:rsidRPr="00633D3F">
        <w:rPr>
          <w:spacing w:val="10"/>
        </w:rPr>
        <w:t xml:space="preserve"> </w:t>
      </w:r>
      <w:r w:rsidRPr="00633D3F">
        <w:t>odporúčania</w:t>
      </w:r>
      <w:r w:rsidRPr="00633D3F">
        <w:rPr>
          <w:spacing w:val="10"/>
        </w:rPr>
        <w:t xml:space="preserve"> </w:t>
      </w:r>
      <w:r w:rsidRPr="00633D3F">
        <w:t>výrobcu.</w:t>
      </w:r>
      <w:r w:rsidRPr="00633D3F">
        <w:rPr>
          <w:spacing w:val="10"/>
        </w:rPr>
        <w:t xml:space="preserve"> </w:t>
      </w:r>
      <w:r w:rsidRPr="00633D3F">
        <w:t>Iná</w:t>
      </w:r>
      <w:r w:rsidRPr="00633D3F">
        <w:rPr>
          <w:spacing w:val="10"/>
        </w:rPr>
        <w:t xml:space="preserve"> </w:t>
      </w:r>
      <w:r w:rsidRPr="00633D3F">
        <w:t>ochrana:</w:t>
      </w:r>
      <w:r w:rsidRPr="00633D3F">
        <w:rPr>
          <w:spacing w:val="10"/>
        </w:rPr>
        <w:t xml:space="preserve"> </w:t>
      </w:r>
      <w:r w:rsidRPr="00633D3F">
        <w:t>Ochranný</w:t>
      </w:r>
      <w:r w:rsidRPr="00633D3F">
        <w:rPr>
          <w:spacing w:val="10"/>
        </w:rPr>
        <w:t xml:space="preserve"> </w:t>
      </w:r>
      <w:r w:rsidRPr="00633D3F">
        <w:t>pracovný</w:t>
      </w:r>
      <w:r w:rsidRPr="00633D3F">
        <w:rPr>
          <w:spacing w:val="10"/>
        </w:rPr>
        <w:t xml:space="preserve"> </w:t>
      </w:r>
      <w:r w:rsidRPr="00633D3F">
        <w:t>odev.</w:t>
      </w:r>
      <w:r w:rsidRPr="00633D3F">
        <w:rPr>
          <w:spacing w:val="10"/>
        </w:rPr>
        <w:t xml:space="preserve"> </w:t>
      </w:r>
      <w:r w:rsidRPr="00633D3F">
        <w:t>Pri znečistení pokožky ju dôkladne umyte.</w:t>
      </w:r>
    </w:p>
    <w:p w:rsidR="0049292A" w:rsidRPr="00633D3F" w:rsidRDefault="009B6C19">
      <w:pPr>
        <w:pStyle w:val="Nadpis2"/>
        <w:spacing w:before="48"/>
        <w:jc w:val="both"/>
        <w:rPr>
          <w:b w:val="0"/>
          <w:bCs w:val="0"/>
        </w:rPr>
      </w:pPr>
      <w:r w:rsidRPr="00633D3F">
        <w:t>Ochrana dýchacích ciest</w:t>
      </w:r>
    </w:p>
    <w:p w:rsidR="0049292A" w:rsidRPr="00633D3F" w:rsidRDefault="009B6C19">
      <w:pPr>
        <w:pStyle w:val="Zkladntext"/>
        <w:spacing w:before="15"/>
        <w:jc w:val="both"/>
      </w:pPr>
      <w:r w:rsidRPr="00633D3F">
        <w:t>Maska s protiprachovým filtrom pri tvorbe/vírení prachu.</w:t>
      </w:r>
    </w:p>
    <w:p w:rsidR="0049292A" w:rsidRPr="00633D3F" w:rsidRDefault="009B6C19">
      <w:pPr>
        <w:pStyle w:val="Nadpis2"/>
        <w:spacing w:before="48"/>
        <w:jc w:val="both"/>
        <w:rPr>
          <w:b w:val="0"/>
          <w:bCs w:val="0"/>
        </w:rPr>
      </w:pPr>
      <w:r w:rsidRPr="00633D3F">
        <w:t>Tepelné nebezpečenstvo</w:t>
      </w:r>
    </w:p>
    <w:p w:rsidR="0049292A" w:rsidRPr="00633D3F" w:rsidRDefault="009B6C19">
      <w:pPr>
        <w:pStyle w:val="Zkladntext"/>
        <w:spacing w:before="15"/>
        <w:jc w:val="both"/>
      </w:pPr>
      <w:r w:rsidRPr="00633D3F">
        <w:t>Neuvedené.</w:t>
      </w:r>
    </w:p>
    <w:p w:rsidR="0049292A" w:rsidRPr="00633D3F" w:rsidRDefault="009B6C19">
      <w:pPr>
        <w:pStyle w:val="Nadpis2"/>
        <w:spacing w:before="48"/>
        <w:jc w:val="both"/>
        <w:rPr>
          <w:b w:val="0"/>
          <w:bCs w:val="0"/>
        </w:rPr>
      </w:pPr>
      <w:r w:rsidRPr="00633D3F">
        <w:t>Kontroly expozície životného prostredia</w:t>
      </w:r>
    </w:p>
    <w:p w:rsidR="0049292A" w:rsidRPr="00633D3F" w:rsidRDefault="009B6C19">
      <w:pPr>
        <w:pStyle w:val="Zkladntext"/>
        <w:spacing w:before="15"/>
        <w:jc w:val="both"/>
      </w:pPr>
      <w:r w:rsidRPr="00633D3F">
        <w:t>Dbajte na obvyklé opatrenia na ochranu životného prostredia, pozrite bod 6.2. Zozbierajte uniknutý produkt.</w:t>
      </w:r>
    </w:p>
    <w:p w:rsidR="0049292A" w:rsidRPr="00633D3F" w:rsidRDefault="009B6C19">
      <w:pPr>
        <w:pStyle w:val="Nadpis2"/>
        <w:spacing w:before="48"/>
        <w:jc w:val="both"/>
        <w:rPr>
          <w:b w:val="0"/>
          <w:bCs w:val="0"/>
        </w:rPr>
      </w:pPr>
      <w:r w:rsidRPr="00633D3F">
        <w:t>Ďalšie údaje</w:t>
      </w:r>
    </w:p>
    <w:p w:rsidR="0049292A" w:rsidRPr="00633D3F" w:rsidRDefault="009B6C19">
      <w:pPr>
        <w:pStyle w:val="Zkladntext"/>
        <w:spacing w:before="15"/>
        <w:jc w:val="both"/>
      </w:pPr>
      <w:r w:rsidRPr="00633D3F">
        <w:t>Prílohou karty bezpečnostných údajov je scenár expozície.</w:t>
      </w:r>
    </w:p>
    <w:p w:rsidR="0049292A" w:rsidRPr="00633D3F" w:rsidRDefault="0049292A">
      <w:pPr>
        <w:spacing w:before="11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3" type="#_x0000_t75" style="width:514.5pt;height:.75pt;mso-position-horizontal-relative:char;mso-position-vertical-relative:line">
            <v:imagedata r:id="rId16" o:title=""/>
          </v:shape>
        </w:pict>
      </w:r>
    </w:p>
    <w:p w:rsidR="0049292A" w:rsidRPr="00633D3F" w:rsidRDefault="009B6C19">
      <w:pPr>
        <w:pStyle w:val="Nadpis2"/>
        <w:spacing w:before="80"/>
        <w:ind w:left="156"/>
        <w:rPr>
          <w:b w:val="0"/>
          <w:bCs w:val="0"/>
        </w:rPr>
      </w:pPr>
      <w:bookmarkStart w:id="10" w:name="9._Fyzikální_a_chemické_vlastnosti"/>
      <w:bookmarkEnd w:id="10"/>
      <w:r w:rsidRPr="00633D3F">
        <w:t>ODDIEL 9: Fyzikálne a chemické vlastnosti</w:t>
      </w:r>
    </w:p>
    <w:p w:rsidR="0049292A" w:rsidRPr="00633D3F" w:rsidRDefault="00624064">
      <w:pPr>
        <w:tabs>
          <w:tab w:val="left" w:pos="807"/>
        </w:tabs>
        <w:spacing w:before="31"/>
        <w:ind w:left="156"/>
        <w:rPr>
          <w:rFonts w:ascii="Century Gothic" w:eastAsia="Century Gothic" w:hAnsi="Century Gothic" w:cs="Century Gothic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0.05pt;margin-top:11.05pt;width:374.15pt;height:332.85pt;z-index:-119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3"/>
                    <w:gridCol w:w="4671"/>
                    <w:gridCol w:w="2318"/>
                  </w:tblGrid>
                  <w:tr w:rsidR="00907F88">
                    <w:trPr>
                      <w:trHeight w:hRule="exact" w:val="260"/>
                    </w:trPr>
                    <w:tc>
                      <w:tcPr>
                        <w:tcW w:w="49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36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vzh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ľ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ad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36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kryštalický prášok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499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skupenstvo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pevné pri 20 °C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499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farba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modrá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zápach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bez zápachu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prahová hodnota zápachu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pH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teplota topenia/teplota tuhnutia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počiatočná teplota varu a rozmedzie teploty varu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teplota vzplanutia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rýchlosť odparovania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horľavosť (pevné látky, plyny)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nie je horľavá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horné/dolné medzné hodnoty horľavosti alebo výbušnosti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/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499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medze horľavosti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499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medze výbušnosti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tlak pary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hustota pary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relatívna hustota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2,28 (voda = 1)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rozpustnos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ť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/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499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rozpustnosť vo vode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~ 1000 g/l pri 20 °C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499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rozpustnosť v tukoch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rozdeľovací koeficient: n-oktanol/voda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teplota samovznietenia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teplota rozkladu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635 °C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viskozita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  <w:tr w:rsidR="00907F88">
                    <w:trPr>
                      <w:trHeight w:hRule="exact" w:val="228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výbušné vlastnosti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nie je výbušná</w:t>
                        </w:r>
                      </w:p>
                    </w:tc>
                  </w:tr>
                  <w:tr w:rsidR="00907F88">
                    <w:trPr>
                      <w:trHeight w:hRule="exact" w:val="229"/>
                    </w:trPr>
                    <w:tc>
                      <w:tcPr>
                        <w:tcW w:w="49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oxidačné vlastnosti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nemá oxidačné vlastnosti</w:t>
                        </w:r>
                      </w:p>
                    </w:tc>
                  </w:tr>
                  <w:tr w:rsidR="00907F88">
                    <w:trPr>
                      <w:trHeight w:hRule="exact" w:val="455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5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b/>
                            <w:sz w:val="16"/>
                          </w:rPr>
                          <w:t>9.2</w:t>
                        </w:r>
                      </w:p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5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</w:rPr>
                          <w:t>Iné informácie</w:t>
                        </w:r>
                      </w:p>
                      <w:p w:rsidR="00907F88" w:rsidRDefault="00907F88">
                        <w:pPr>
                          <w:pStyle w:val="TableParagraph"/>
                          <w:spacing w:before="30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hustota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12" w:line="200" w:lineRule="atLeast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</w:p>
                      <w:p w:rsidR="00907F88" w:rsidRDefault="00907F88">
                        <w:pPr>
                          <w:pStyle w:val="TableParagraph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</w:t>
                        </w:r>
                        <w:r>
                          <w:rPr>
                            <w:rFonts w:ascii="Century Gothic" w:hAnsi="Century Gothic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6"/>
                          </w:rPr>
                          <w:t>nie je</w:t>
                        </w:r>
                        <w:r>
                          <w:rPr>
                            <w:rFonts w:ascii="Century Gothic" w:hAnsi="Century Gothi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6"/>
                          </w:rPr>
                          <w:t>k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6"/>
                          </w:rPr>
                          <w:t>dispozícii</w:t>
                        </w:r>
                      </w:p>
                    </w:tc>
                  </w:tr>
                  <w:tr w:rsidR="00907F88">
                    <w:trPr>
                      <w:trHeight w:hRule="exact" w:val="244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/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213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teplota vznietenia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before="4"/>
                          <w:ind w:left="341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údaj nie je k dispozícii</w:t>
                        </w:r>
                      </w:p>
                    </w:tc>
                  </w:tr>
                </w:tbl>
                <w:p w:rsidR="00907F88" w:rsidRDefault="00907F88"/>
              </w:txbxContent>
            </v:textbox>
            <w10:wrap anchorx="page"/>
          </v:shape>
        </w:pict>
      </w:r>
      <w:r w:rsidR="00DE65E5" w:rsidRPr="00633D3F">
        <w:rPr>
          <w:rFonts w:ascii="Century Gothic" w:hAnsi="Century Gothic"/>
          <w:b/>
          <w:sz w:val="16"/>
        </w:rPr>
        <w:t>9.1</w:t>
      </w:r>
      <w:r w:rsidR="00DE65E5" w:rsidRPr="00633D3F">
        <w:tab/>
      </w:r>
      <w:r w:rsidR="00DE65E5" w:rsidRPr="00633D3F">
        <w:rPr>
          <w:rFonts w:ascii="Century Gothic" w:hAnsi="Century Gothic"/>
          <w:b/>
          <w:sz w:val="16"/>
        </w:rPr>
        <w:t>Informácie o základných fyzikálnych a chemických vlastnostiach</w:t>
      </w:r>
    </w:p>
    <w:p w:rsidR="0049292A" w:rsidRPr="00633D3F" w:rsidRDefault="0049292A">
      <w:pPr>
        <w:spacing w:line="150" w:lineRule="atLeast"/>
        <w:rPr>
          <w:rFonts w:ascii="Century Gothic" w:eastAsia="Century Gothic" w:hAnsi="Century Gothic" w:cs="Century Gothic"/>
          <w:sz w:val="12"/>
          <w:szCs w:val="12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9B6C19">
      <w:pPr>
        <w:pStyle w:val="Zkladntext"/>
        <w:spacing w:before="71"/>
        <w:ind w:right="120"/>
      </w:pPr>
      <w:r w:rsidRPr="00633D3F">
        <w:t>Pri</w:t>
      </w:r>
      <w:r w:rsidRPr="00633D3F">
        <w:rPr>
          <w:spacing w:val="10"/>
        </w:rPr>
        <w:t xml:space="preserve"> </w:t>
      </w:r>
      <w:r w:rsidRPr="00633D3F">
        <w:t>teplote</w:t>
      </w:r>
      <w:r w:rsidRPr="00633D3F">
        <w:rPr>
          <w:spacing w:val="10"/>
        </w:rPr>
        <w:t xml:space="preserve"> </w:t>
      </w:r>
      <w:r w:rsidRPr="00633D3F">
        <w:t>&gt;</w:t>
      </w:r>
      <w:r w:rsidRPr="00633D3F">
        <w:rPr>
          <w:spacing w:val="10"/>
        </w:rPr>
        <w:t xml:space="preserve"> </w:t>
      </w:r>
      <w:r w:rsidRPr="00633D3F">
        <w:t>30</w:t>
      </w:r>
      <w:r w:rsidRPr="00633D3F">
        <w:rPr>
          <w:spacing w:val="10"/>
        </w:rPr>
        <w:t xml:space="preserve"> </w:t>
      </w:r>
      <w:r w:rsidRPr="00633D3F">
        <w:t>°C</w:t>
      </w:r>
      <w:r w:rsidRPr="00633D3F">
        <w:rPr>
          <w:spacing w:val="10"/>
        </w:rPr>
        <w:t xml:space="preserve"> </w:t>
      </w:r>
      <w:r w:rsidRPr="00633D3F">
        <w:t>dochádza</w:t>
      </w:r>
      <w:r w:rsidRPr="00633D3F">
        <w:rPr>
          <w:spacing w:val="10"/>
        </w:rPr>
        <w:t xml:space="preserve"> </w:t>
      </w:r>
      <w:r w:rsidRPr="00633D3F">
        <w:t>k</w:t>
      </w:r>
      <w:r w:rsidRPr="00633D3F">
        <w:rPr>
          <w:spacing w:val="10"/>
        </w:rPr>
        <w:t xml:space="preserve"> </w:t>
      </w:r>
      <w:r w:rsidRPr="00633D3F">
        <w:t>strate</w:t>
      </w:r>
      <w:r w:rsidRPr="00633D3F">
        <w:rPr>
          <w:spacing w:val="10"/>
        </w:rPr>
        <w:t xml:space="preserve"> </w:t>
      </w:r>
      <w:r w:rsidRPr="00633D3F">
        <w:t>2</w:t>
      </w:r>
      <w:r w:rsidRPr="00633D3F">
        <w:rPr>
          <w:spacing w:val="10"/>
        </w:rPr>
        <w:t xml:space="preserve"> </w:t>
      </w:r>
      <w:r w:rsidRPr="00633D3F">
        <w:t>molekúl</w:t>
      </w:r>
      <w:r w:rsidRPr="00633D3F">
        <w:rPr>
          <w:spacing w:val="10"/>
        </w:rPr>
        <w:t xml:space="preserve"> </w:t>
      </w:r>
      <w:r w:rsidRPr="00633D3F">
        <w:t>kryštálovo</w:t>
      </w:r>
      <w:r w:rsidRPr="00633D3F">
        <w:rPr>
          <w:spacing w:val="10"/>
        </w:rPr>
        <w:t xml:space="preserve"> </w:t>
      </w:r>
      <w:r w:rsidRPr="00633D3F">
        <w:t>viazanej</w:t>
      </w:r>
      <w:r w:rsidRPr="00633D3F">
        <w:rPr>
          <w:spacing w:val="10"/>
        </w:rPr>
        <w:t xml:space="preserve"> </w:t>
      </w:r>
      <w:r w:rsidRPr="00633D3F">
        <w:t>vody,</w:t>
      </w:r>
      <w:r w:rsidRPr="00633D3F">
        <w:rPr>
          <w:spacing w:val="10"/>
        </w:rPr>
        <w:t xml:space="preserve"> </w:t>
      </w:r>
      <w:r w:rsidRPr="00633D3F">
        <w:t>pri</w:t>
      </w:r>
      <w:r w:rsidRPr="00633D3F">
        <w:rPr>
          <w:spacing w:val="10"/>
        </w:rPr>
        <w:t xml:space="preserve"> </w:t>
      </w:r>
      <w:r w:rsidRPr="00633D3F">
        <w:t>teplotách</w:t>
      </w:r>
      <w:r w:rsidRPr="00633D3F">
        <w:rPr>
          <w:spacing w:val="10"/>
        </w:rPr>
        <w:t xml:space="preserve"> </w:t>
      </w:r>
      <w:r w:rsidRPr="00633D3F">
        <w:t>&gt;</w:t>
      </w:r>
      <w:r w:rsidRPr="00633D3F">
        <w:rPr>
          <w:spacing w:val="10"/>
        </w:rPr>
        <w:t xml:space="preserve"> </w:t>
      </w:r>
      <w:r w:rsidRPr="00633D3F">
        <w:t>110</w:t>
      </w:r>
      <w:r w:rsidRPr="00633D3F">
        <w:rPr>
          <w:spacing w:val="10"/>
        </w:rPr>
        <w:t xml:space="preserve"> </w:t>
      </w:r>
      <w:r w:rsidRPr="00633D3F">
        <w:t>°C</w:t>
      </w:r>
      <w:r w:rsidRPr="00633D3F">
        <w:rPr>
          <w:spacing w:val="10"/>
        </w:rPr>
        <w:t xml:space="preserve"> </w:t>
      </w:r>
      <w:r w:rsidRPr="00633D3F">
        <w:t>dochádza</w:t>
      </w:r>
      <w:r w:rsidRPr="00633D3F">
        <w:rPr>
          <w:spacing w:val="10"/>
        </w:rPr>
        <w:t xml:space="preserve"> </w:t>
      </w:r>
      <w:r w:rsidRPr="00633D3F">
        <w:t>k</w:t>
      </w:r>
      <w:r w:rsidRPr="00633D3F">
        <w:rPr>
          <w:spacing w:val="10"/>
        </w:rPr>
        <w:t xml:space="preserve"> </w:t>
      </w:r>
      <w:r w:rsidRPr="00633D3F">
        <w:t>strate</w:t>
      </w:r>
      <w:r w:rsidRPr="00633D3F">
        <w:rPr>
          <w:spacing w:val="10"/>
        </w:rPr>
        <w:t xml:space="preserve"> </w:t>
      </w:r>
      <w:r w:rsidRPr="00633D3F">
        <w:t>ďalších</w:t>
      </w:r>
      <w:r w:rsidRPr="00633D3F">
        <w:rPr>
          <w:spacing w:val="10"/>
        </w:rPr>
        <w:t xml:space="preserve"> </w:t>
      </w:r>
      <w:r w:rsidRPr="00633D3F">
        <w:t>2 molekúl a pri teplote 250 °C sa stáva látka bezvodovou.</w:t>
      </w:r>
    </w:p>
    <w:p w:rsidR="0049292A" w:rsidRPr="00633D3F" w:rsidRDefault="0049292A">
      <w:pPr>
        <w:spacing w:before="14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9B6C19">
      <w:pPr>
        <w:pStyle w:val="Nadpis2"/>
        <w:spacing w:before="71"/>
        <w:ind w:left="156"/>
        <w:rPr>
          <w:b w:val="0"/>
          <w:bCs w:val="0"/>
        </w:rPr>
      </w:pPr>
      <w:bookmarkStart w:id="11" w:name="10._Stálost_a_reaktivita"/>
      <w:bookmarkEnd w:id="11"/>
      <w:r w:rsidRPr="00633D3F">
        <w:t>ODDIEL 10: Stabilita a reaktivita</w:t>
      </w:r>
    </w:p>
    <w:p w:rsidR="0049292A" w:rsidRPr="00633D3F" w:rsidRDefault="009B6C19">
      <w:pPr>
        <w:numPr>
          <w:ilvl w:val="1"/>
          <w:numId w:val="4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/>
          <w:b/>
          <w:sz w:val="16"/>
        </w:rPr>
        <w:t>Reaktivita</w:t>
      </w:r>
    </w:p>
    <w:p w:rsidR="0049292A" w:rsidRPr="00633D3F" w:rsidRDefault="009B6C19">
      <w:pPr>
        <w:pStyle w:val="Zkladntext"/>
        <w:spacing w:before="30"/>
      </w:pPr>
      <w:r w:rsidRPr="00633D3F">
        <w:t>Látka je nehorľavá.</w:t>
      </w:r>
    </w:p>
    <w:p w:rsidR="0049292A" w:rsidRPr="00633D3F" w:rsidRDefault="009B6C19">
      <w:pPr>
        <w:pStyle w:val="Nadpis2"/>
        <w:numPr>
          <w:ilvl w:val="1"/>
          <w:numId w:val="4"/>
        </w:numPr>
        <w:tabs>
          <w:tab w:val="left" w:pos="808"/>
        </w:tabs>
        <w:spacing w:before="33"/>
        <w:ind w:hanging="651"/>
        <w:rPr>
          <w:b w:val="0"/>
          <w:bCs w:val="0"/>
        </w:rPr>
      </w:pPr>
      <w:r w:rsidRPr="00633D3F">
        <w:t>Chemická stabilita</w:t>
      </w:r>
    </w:p>
    <w:p w:rsidR="0049292A" w:rsidRPr="00633D3F" w:rsidRDefault="009B6C19">
      <w:pPr>
        <w:pStyle w:val="Zkladntext"/>
        <w:spacing w:before="30"/>
      </w:pPr>
      <w:r w:rsidRPr="00633D3F">
        <w:t>Pri normálnych podmienkach je produkt stabilný.</w:t>
      </w:r>
    </w:p>
    <w:p w:rsidR="0049292A" w:rsidRPr="00633D3F" w:rsidRDefault="009B6C19">
      <w:pPr>
        <w:pStyle w:val="Nadpis2"/>
        <w:numPr>
          <w:ilvl w:val="1"/>
          <w:numId w:val="4"/>
        </w:numPr>
        <w:tabs>
          <w:tab w:val="left" w:pos="808"/>
        </w:tabs>
        <w:spacing w:before="33"/>
        <w:ind w:hanging="651"/>
        <w:rPr>
          <w:b w:val="0"/>
          <w:bCs w:val="0"/>
        </w:rPr>
      </w:pPr>
      <w:r w:rsidRPr="00633D3F">
        <w:t>Možnosť nebezpečných reakcií</w:t>
      </w:r>
    </w:p>
    <w:p w:rsidR="0049292A" w:rsidRPr="00633D3F" w:rsidRDefault="009B6C19">
      <w:pPr>
        <w:pStyle w:val="Zkladntext"/>
        <w:spacing w:before="30"/>
      </w:pPr>
      <w:r w:rsidRPr="00633D3F">
        <w:t>Nie sú známe.</w:t>
      </w:r>
    </w:p>
    <w:p w:rsidR="0049292A" w:rsidRPr="00633D3F" w:rsidRDefault="009B6C19">
      <w:pPr>
        <w:pStyle w:val="Nadpis2"/>
        <w:numPr>
          <w:ilvl w:val="1"/>
          <w:numId w:val="4"/>
        </w:numPr>
        <w:tabs>
          <w:tab w:val="left" w:pos="808"/>
        </w:tabs>
        <w:spacing w:before="33"/>
        <w:ind w:hanging="651"/>
        <w:rPr>
          <w:b w:val="0"/>
          <w:bCs w:val="0"/>
        </w:rPr>
      </w:pPr>
      <w:r w:rsidRPr="00633D3F">
        <w:t>Podmienky, ktorým sa treba vyhnúť</w:t>
      </w:r>
    </w:p>
    <w:p w:rsidR="0049292A" w:rsidRPr="00633D3F" w:rsidRDefault="009B6C19">
      <w:pPr>
        <w:pStyle w:val="Zkladntext"/>
        <w:spacing w:before="13"/>
        <w:ind w:right="120"/>
      </w:pPr>
      <w:r w:rsidRPr="00633D3F">
        <w:t>Pri</w:t>
      </w:r>
      <w:r w:rsidRPr="00633D3F">
        <w:rPr>
          <w:spacing w:val="8"/>
        </w:rPr>
        <w:t xml:space="preserve"> </w:t>
      </w:r>
      <w:r w:rsidRPr="00633D3F">
        <w:t>normálnom</w:t>
      </w:r>
      <w:r w:rsidRPr="00633D3F">
        <w:rPr>
          <w:spacing w:val="8"/>
        </w:rPr>
        <w:t xml:space="preserve"> </w:t>
      </w:r>
      <w:r w:rsidRPr="00633D3F">
        <w:t>spôsobe</w:t>
      </w:r>
      <w:r w:rsidRPr="00633D3F">
        <w:rPr>
          <w:spacing w:val="8"/>
        </w:rPr>
        <w:t xml:space="preserve"> </w:t>
      </w:r>
      <w:r w:rsidRPr="00633D3F">
        <w:t>použitia</w:t>
      </w:r>
      <w:r w:rsidRPr="00633D3F">
        <w:rPr>
          <w:spacing w:val="8"/>
        </w:rPr>
        <w:t xml:space="preserve"> </w:t>
      </w:r>
      <w:r w:rsidRPr="00633D3F">
        <w:t>je</w:t>
      </w:r>
      <w:r w:rsidRPr="00633D3F">
        <w:rPr>
          <w:spacing w:val="8"/>
        </w:rPr>
        <w:t xml:space="preserve"> </w:t>
      </w:r>
      <w:r w:rsidRPr="00633D3F">
        <w:t>produkt</w:t>
      </w:r>
      <w:r w:rsidRPr="00633D3F">
        <w:rPr>
          <w:spacing w:val="8"/>
        </w:rPr>
        <w:t xml:space="preserve"> </w:t>
      </w:r>
      <w:r w:rsidRPr="00633D3F">
        <w:t>stabilný,</w:t>
      </w:r>
      <w:r w:rsidRPr="00633D3F">
        <w:rPr>
          <w:spacing w:val="8"/>
        </w:rPr>
        <w:t xml:space="preserve"> </w:t>
      </w:r>
      <w:r w:rsidRPr="00633D3F">
        <w:t>k</w:t>
      </w:r>
      <w:r w:rsidRPr="00633D3F">
        <w:rPr>
          <w:spacing w:val="8"/>
        </w:rPr>
        <w:t xml:space="preserve"> </w:t>
      </w:r>
      <w:r w:rsidRPr="00633D3F">
        <w:t>rozkladu</w:t>
      </w:r>
      <w:r w:rsidRPr="00633D3F">
        <w:rPr>
          <w:spacing w:val="8"/>
        </w:rPr>
        <w:t xml:space="preserve"> </w:t>
      </w:r>
      <w:r w:rsidRPr="00633D3F">
        <w:t>nedochádza.</w:t>
      </w:r>
      <w:r w:rsidRPr="00633D3F">
        <w:rPr>
          <w:spacing w:val="8"/>
        </w:rPr>
        <w:t xml:space="preserve"> </w:t>
      </w:r>
      <w:r w:rsidRPr="00633D3F">
        <w:t>Chráňte</w:t>
      </w:r>
      <w:r w:rsidRPr="00633D3F">
        <w:rPr>
          <w:spacing w:val="8"/>
        </w:rPr>
        <w:t xml:space="preserve"> </w:t>
      </w:r>
      <w:r w:rsidRPr="00633D3F">
        <w:t>pred</w:t>
      </w:r>
      <w:r w:rsidRPr="00633D3F">
        <w:rPr>
          <w:spacing w:val="8"/>
        </w:rPr>
        <w:t xml:space="preserve"> </w:t>
      </w:r>
      <w:r w:rsidRPr="00633D3F">
        <w:t>plameňmi,</w:t>
      </w:r>
      <w:r w:rsidRPr="00633D3F">
        <w:rPr>
          <w:spacing w:val="8"/>
        </w:rPr>
        <w:t xml:space="preserve"> </w:t>
      </w:r>
      <w:r w:rsidRPr="00633D3F">
        <w:t>iskrami,</w:t>
      </w:r>
      <w:r w:rsidRPr="00633D3F">
        <w:rPr>
          <w:spacing w:val="8"/>
        </w:rPr>
        <w:t xml:space="preserve"> </w:t>
      </w:r>
      <w:r w:rsidRPr="00633D3F">
        <w:t>prehriatím</w:t>
      </w:r>
      <w:r w:rsidRPr="00633D3F">
        <w:rPr>
          <w:spacing w:val="8"/>
        </w:rPr>
        <w:t xml:space="preserve"> </w:t>
      </w:r>
      <w:r w:rsidRPr="00633D3F">
        <w:t>a</w:t>
      </w:r>
      <w:r w:rsidRPr="00633D3F">
        <w:rPr>
          <w:spacing w:val="8"/>
        </w:rPr>
        <w:t xml:space="preserve"> </w:t>
      </w:r>
      <w:r w:rsidRPr="00633D3F">
        <w:t>pred mrazom.</w:t>
      </w:r>
    </w:p>
    <w:p w:rsidR="0049292A" w:rsidRPr="00633D3F" w:rsidRDefault="009B6C19">
      <w:pPr>
        <w:pStyle w:val="Nadpis2"/>
        <w:numPr>
          <w:ilvl w:val="1"/>
          <w:numId w:val="4"/>
        </w:numPr>
        <w:tabs>
          <w:tab w:val="left" w:pos="808"/>
        </w:tabs>
        <w:spacing w:before="50"/>
        <w:ind w:hanging="651"/>
        <w:rPr>
          <w:b w:val="0"/>
          <w:bCs w:val="0"/>
        </w:rPr>
      </w:pPr>
      <w:r w:rsidRPr="00633D3F">
        <w:t>Nekompatibilné materiály</w:t>
      </w:r>
    </w:p>
    <w:p w:rsidR="0049292A" w:rsidRPr="00633D3F" w:rsidRDefault="009B6C19">
      <w:pPr>
        <w:pStyle w:val="Zkladntext"/>
        <w:spacing w:before="13"/>
      </w:pPr>
      <w:r w:rsidRPr="00633D3F">
        <w:t>Práškové kovy, oceľ, nitrometán, hydrazín, hydroxylamín a horčík.</w:t>
      </w:r>
    </w:p>
    <w:p w:rsidR="0049292A" w:rsidRPr="00633D3F" w:rsidRDefault="009B6C19">
      <w:pPr>
        <w:pStyle w:val="Nadpis2"/>
        <w:numPr>
          <w:ilvl w:val="1"/>
          <w:numId w:val="4"/>
        </w:numPr>
        <w:tabs>
          <w:tab w:val="left" w:pos="808"/>
        </w:tabs>
        <w:spacing w:before="50"/>
        <w:ind w:hanging="651"/>
        <w:rPr>
          <w:b w:val="0"/>
          <w:bCs w:val="0"/>
        </w:rPr>
      </w:pPr>
      <w:r w:rsidRPr="00633D3F">
        <w:t>Nebezpečné produkty rozkladu</w:t>
      </w:r>
    </w:p>
    <w:p w:rsidR="0049292A" w:rsidRPr="00633D3F" w:rsidRDefault="009B6C19">
      <w:pPr>
        <w:pStyle w:val="Zkladntext"/>
        <w:spacing w:before="13"/>
        <w:ind w:right="120"/>
      </w:pPr>
      <w:r w:rsidRPr="00633D3F">
        <w:t>Pri</w:t>
      </w:r>
      <w:r w:rsidRPr="00633D3F">
        <w:rPr>
          <w:spacing w:val="24"/>
        </w:rPr>
        <w:t xml:space="preserve"> </w:t>
      </w:r>
      <w:r w:rsidRPr="00633D3F">
        <w:t>normálnom</w:t>
      </w:r>
      <w:r w:rsidRPr="00633D3F">
        <w:rPr>
          <w:spacing w:val="24"/>
        </w:rPr>
        <w:t xml:space="preserve"> </w:t>
      </w:r>
      <w:r w:rsidRPr="00633D3F">
        <w:t>spôsobe</w:t>
      </w:r>
      <w:r w:rsidRPr="00633D3F">
        <w:rPr>
          <w:spacing w:val="24"/>
        </w:rPr>
        <w:t xml:space="preserve"> </w:t>
      </w:r>
      <w:r w:rsidRPr="00633D3F">
        <w:t>použitia</w:t>
      </w:r>
      <w:r w:rsidRPr="00633D3F">
        <w:rPr>
          <w:spacing w:val="25"/>
        </w:rPr>
        <w:t xml:space="preserve"> </w:t>
      </w:r>
      <w:r w:rsidRPr="00633D3F">
        <w:t>nevznikajú.</w:t>
      </w:r>
      <w:r w:rsidRPr="00633D3F">
        <w:rPr>
          <w:spacing w:val="24"/>
        </w:rPr>
        <w:t xml:space="preserve"> </w:t>
      </w:r>
      <w:r w:rsidRPr="00633D3F">
        <w:t>Pri</w:t>
      </w:r>
      <w:r w:rsidRPr="00633D3F">
        <w:rPr>
          <w:spacing w:val="24"/>
        </w:rPr>
        <w:t xml:space="preserve"> </w:t>
      </w:r>
      <w:r w:rsidRPr="00633D3F">
        <w:t>vysokých</w:t>
      </w:r>
      <w:r w:rsidRPr="00633D3F">
        <w:rPr>
          <w:spacing w:val="25"/>
        </w:rPr>
        <w:t xml:space="preserve"> </w:t>
      </w:r>
      <w:r w:rsidRPr="00633D3F">
        <w:t>teplotách</w:t>
      </w:r>
      <w:r w:rsidRPr="00633D3F">
        <w:rPr>
          <w:spacing w:val="24"/>
        </w:rPr>
        <w:t xml:space="preserve"> </w:t>
      </w:r>
      <w:r w:rsidRPr="00633D3F">
        <w:t>a</w:t>
      </w:r>
      <w:r w:rsidRPr="00633D3F">
        <w:rPr>
          <w:spacing w:val="24"/>
        </w:rPr>
        <w:t xml:space="preserve"> </w:t>
      </w:r>
      <w:r w:rsidRPr="00633D3F">
        <w:t>pri</w:t>
      </w:r>
      <w:r w:rsidRPr="00633D3F">
        <w:rPr>
          <w:spacing w:val="25"/>
        </w:rPr>
        <w:t xml:space="preserve"> </w:t>
      </w:r>
      <w:r w:rsidRPr="00633D3F">
        <w:t>požiari</w:t>
      </w:r>
      <w:r w:rsidRPr="00633D3F">
        <w:rPr>
          <w:spacing w:val="24"/>
        </w:rPr>
        <w:t xml:space="preserve"> </w:t>
      </w:r>
      <w:r w:rsidRPr="00633D3F">
        <w:t>vznikajú</w:t>
      </w:r>
      <w:r w:rsidRPr="00633D3F">
        <w:rPr>
          <w:spacing w:val="24"/>
        </w:rPr>
        <w:t xml:space="preserve"> </w:t>
      </w:r>
      <w:r w:rsidRPr="00633D3F">
        <w:t>nebezpečné</w:t>
      </w:r>
      <w:r w:rsidRPr="00633D3F">
        <w:rPr>
          <w:spacing w:val="25"/>
        </w:rPr>
        <w:t xml:space="preserve"> </w:t>
      </w:r>
      <w:r w:rsidRPr="00633D3F">
        <w:t>produkty,</w:t>
      </w:r>
      <w:r w:rsidRPr="00633D3F">
        <w:rPr>
          <w:spacing w:val="24"/>
        </w:rPr>
        <w:t xml:space="preserve"> </w:t>
      </w:r>
      <w:r w:rsidRPr="00633D3F">
        <w:t>ako</w:t>
      </w:r>
      <w:r w:rsidRPr="00633D3F">
        <w:rPr>
          <w:spacing w:val="24"/>
        </w:rPr>
        <w:t xml:space="preserve"> </w:t>
      </w:r>
      <w:r w:rsidRPr="00633D3F">
        <w:t>napr. oxidy síry a medi.</w:t>
      </w:r>
    </w:p>
    <w:p w:rsidR="0049292A" w:rsidRPr="00633D3F" w:rsidRDefault="0049292A">
      <w:pPr>
        <w:spacing w:before="12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4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before="6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ind w:left="156"/>
        <w:rPr>
          <w:b w:val="0"/>
          <w:bCs w:val="0"/>
        </w:rPr>
      </w:pPr>
      <w:bookmarkStart w:id="12" w:name="11._Toxikologické_informace"/>
      <w:bookmarkEnd w:id="12"/>
      <w:r w:rsidRPr="00633D3F">
        <w:t>ODDIEL 11: Toxikologické informácie</w:t>
      </w:r>
    </w:p>
    <w:p w:rsidR="0049292A" w:rsidRPr="00633D3F" w:rsidRDefault="009B6C19">
      <w:pPr>
        <w:tabs>
          <w:tab w:val="left" w:pos="807"/>
        </w:tabs>
        <w:spacing w:before="31"/>
        <w:ind w:left="156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11.1</w:t>
      </w:r>
      <w:r w:rsidRPr="00633D3F">
        <w:tab/>
      </w:r>
      <w:r w:rsidRPr="00633D3F">
        <w:rPr>
          <w:rFonts w:ascii="Century Gothic" w:hAnsi="Century Gothic"/>
          <w:b/>
          <w:sz w:val="16"/>
        </w:rPr>
        <w:t>Informácie o toxikologických účinkoch</w:t>
      </w:r>
    </w:p>
    <w:p w:rsidR="0049292A" w:rsidRPr="00633D3F" w:rsidRDefault="009B6C19">
      <w:pPr>
        <w:pStyle w:val="Zkladntext"/>
        <w:spacing w:before="30"/>
      </w:pPr>
      <w:r w:rsidRPr="00633D3F">
        <w:t>neuvedené</w:t>
      </w:r>
    </w:p>
    <w:p w:rsidR="0049292A" w:rsidRPr="00633D3F" w:rsidRDefault="0049292A">
      <w:pPr>
        <w:spacing w:before="5" w:line="80" w:lineRule="atLeast"/>
        <w:rPr>
          <w:rFonts w:ascii="Century Gothic" w:eastAsia="Century Gothic" w:hAnsi="Century Gothic" w:cs="Century Gothic"/>
          <w:sz w:val="6"/>
          <w:szCs w:val="6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Akútna toxicita</w:t>
      </w:r>
    </w:p>
    <w:p w:rsidR="0049292A" w:rsidRPr="00633D3F" w:rsidRDefault="00624064">
      <w:pPr>
        <w:pStyle w:val="Zkladntext"/>
        <w:spacing w:before="64" w:line="396" w:lineRule="auto"/>
        <w:ind w:left="836" w:right="7524" w:hanging="29"/>
      </w:pPr>
      <w:r>
        <w:pict>
          <v:shape id="_x0000_s1044" type="#_x0000_t202" style="position:absolute;left:0;text-align:left;margin-left:73.9pt;margin-top:30.05pt;width:487.2pt;height:50.35pt;z-index:-119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2"/>
                    <w:gridCol w:w="1531"/>
                    <w:gridCol w:w="2042"/>
                    <w:gridCol w:w="1381"/>
                    <w:gridCol w:w="1624"/>
                    <w:gridCol w:w="1133"/>
                  </w:tblGrid>
                  <w:tr w:rsidR="00907F88" w:rsidTr="0040081B">
                    <w:trPr>
                      <w:trHeight w:hRule="exact" w:val="441"/>
                      <w:jc w:val="center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  <w:vAlign w:val="center"/>
                      </w:tcPr>
                      <w:p w:rsidR="00907F88" w:rsidRDefault="00907F88">
                        <w:pPr>
                          <w:pStyle w:val="TableParagraph"/>
                          <w:spacing w:before="111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Cesta expoz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í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cie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 w:rsidR="00907F88" w:rsidRDefault="00907F88">
                        <w:pPr>
                          <w:pStyle w:val="TableParagraph"/>
                          <w:spacing w:before="111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Parameter</w:t>
                        </w:r>
                      </w:p>
                    </w:tc>
                    <w:tc>
                      <w:tcPr>
                        <w:tcW w:w="20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 w:rsidR="00907F88" w:rsidRDefault="00907F88">
                        <w:pPr>
                          <w:pStyle w:val="TableParagraph"/>
                          <w:spacing w:before="111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Hodnota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 w:rsidR="00907F88" w:rsidRDefault="00907F88">
                        <w:pPr>
                          <w:pStyle w:val="TableParagraph"/>
                          <w:spacing w:before="111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Č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as expoz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í</w:t>
                        </w:r>
                        <w:r>
                          <w:rPr>
                            <w:rFonts w:ascii="Century Gothic"/>
                            <w:sz w:val="16"/>
                          </w:rPr>
                          <w:t>cie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 w:rsidR="00907F88" w:rsidRDefault="00907F88">
                        <w:pPr>
                          <w:pStyle w:val="TableParagraph"/>
                          <w:spacing w:before="111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Druh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 w:rsidR="00907F88" w:rsidRDefault="00907F88">
                        <w:pPr>
                          <w:pStyle w:val="TableParagraph"/>
                          <w:spacing w:before="111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Pohlavie</w:t>
                        </w:r>
                      </w:p>
                    </w:tc>
                  </w:tr>
                  <w:tr w:rsidR="00907F88" w:rsidTr="0040081B">
                    <w:trPr>
                      <w:trHeight w:hRule="exact" w:val="237"/>
                      <w:jc w:val="center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Orálne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LD50</w:t>
                        </w:r>
                      </w:p>
                    </w:tc>
                    <w:tc>
                      <w:tcPr>
                        <w:tcW w:w="20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481 mg/kg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/>
                    </w:tc>
                    <w:tc>
                      <w:tcPr>
                        <w:tcW w:w="16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Potkan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F/M</w:t>
                        </w:r>
                      </w:p>
                    </w:tc>
                  </w:tr>
                  <w:tr w:rsidR="00907F88" w:rsidTr="0040081B">
                    <w:trPr>
                      <w:trHeight w:hRule="exact" w:val="237"/>
                      <w:jc w:val="center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Dermálne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LD50</w:t>
                        </w:r>
                      </w:p>
                    </w:tc>
                    <w:tc>
                      <w:tcPr>
                        <w:tcW w:w="20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&gt; 2000 mg/kg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/>
                    </w:tc>
                    <w:tc>
                      <w:tcPr>
                        <w:tcW w:w="16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Potkan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07F88" w:rsidRDefault="00907F88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Century Gothic" w:eastAsia="Century Gothic" w:hAnsi="Century Gothic" w:cs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/>
                            <w:sz w:val="16"/>
                          </w:rPr>
                          <w:t>F/M</w:t>
                        </w:r>
                      </w:p>
                    </w:tc>
                  </w:tr>
                </w:tbl>
                <w:p w:rsidR="00907F88" w:rsidRDefault="00907F88"/>
              </w:txbxContent>
            </v:textbox>
            <w10:wrap anchorx="page"/>
          </v:shape>
        </w:pict>
      </w:r>
      <w:r w:rsidR="00DE65E5" w:rsidRPr="00633D3F">
        <w:t>Škodlivý pri požití. síran meďnatý pentahydrát</w:t>
      </w:r>
    </w:p>
    <w:p w:rsidR="0049292A" w:rsidRPr="00633D3F" w:rsidRDefault="0049292A">
      <w:pPr>
        <w:spacing w:before="1" w:line="190" w:lineRule="atLeast"/>
        <w:rPr>
          <w:rFonts w:ascii="Century Gothic" w:eastAsia="Century Gothic" w:hAnsi="Century Gothic" w:cs="Century Gothic"/>
          <w:sz w:val="15"/>
          <w:szCs w:val="15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49292A">
      <w:pPr>
        <w:spacing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9B6C19">
      <w:pPr>
        <w:pStyle w:val="Nadpis2"/>
        <w:spacing w:before="71"/>
        <w:rPr>
          <w:b w:val="0"/>
          <w:bCs w:val="0"/>
        </w:rPr>
      </w:pPr>
      <w:r w:rsidRPr="00633D3F">
        <w:t>Žieravosť/dráždivosť pre kožu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pacing w:before="3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Vážne poškodenie očí/podráždenie očí</w:t>
      </w:r>
    </w:p>
    <w:p w:rsidR="0049292A" w:rsidRPr="00633D3F" w:rsidRDefault="009B6C19">
      <w:pPr>
        <w:pStyle w:val="Zkladntext"/>
        <w:spacing w:before="28"/>
      </w:pPr>
      <w:r w:rsidRPr="00633D3F">
        <w:t>Spôsobuje vážne poškodenie očí.</w:t>
      </w:r>
    </w:p>
    <w:p w:rsidR="0049292A" w:rsidRPr="00633D3F" w:rsidRDefault="0049292A">
      <w:pPr>
        <w:spacing w:before="4" w:line="11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Senzibilizácia dýchacích ciest/senzibilizácia kože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pacing w:before="4" w:line="11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Mutagenita v zárodkových bunkách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pacing w:before="3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Karcinogenita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pacing w:before="3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Reprodukčná toxicita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pacing w:before="3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Toxicita pre špecifický cieľový orgán – jednorazová expozícia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pacing w:before="3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Toxicita pre špecifický cieľový orgán – opakovaná expozícia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ectPr w:rsidR="0049292A" w:rsidRPr="00633D3F">
          <w:pgSz w:w="11900" w:h="16840"/>
          <w:pgMar w:top="780" w:right="700" w:bottom="1560" w:left="700" w:header="0" w:footer="1365" w:gutter="0"/>
          <w:cols w:space="708"/>
        </w:sectPr>
      </w:pPr>
    </w:p>
    <w:p w:rsidR="0049292A" w:rsidRPr="00633D3F" w:rsidRDefault="0049292A">
      <w:pPr>
        <w:spacing w:before="9" w:line="60" w:lineRule="atLeast"/>
        <w:rPr>
          <w:rFonts w:ascii="Century Gothic" w:eastAsia="Century Gothic" w:hAnsi="Century Gothic" w:cs="Century Gothic"/>
          <w:sz w:val="4"/>
          <w:szCs w:val="4"/>
        </w:rPr>
      </w:pPr>
    </w:p>
    <w:p w:rsidR="0049292A" w:rsidRPr="00633D3F" w:rsidRDefault="009B6C19">
      <w:pPr>
        <w:pStyle w:val="Nadpis2"/>
        <w:spacing w:before="71"/>
        <w:rPr>
          <w:b w:val="0"/>
          <w:bCs w:val="0"/>
        </w:rPr>
      </w:pPr>
      <w:r w:rsidRPr="00633D3F">
        <w:t>Aspiračná nebezpečnosť</w:t>
      </w:r>
    </w:p>
    <w:p w:rsidR="0049292A" w:rsidRPr="00633D3F" w:rsidRDefault="009B6C19">
      <w:pPr>
        <w:pStyle w:val="Zkladntext"/>
        <w:spacing w:before="28"/>
      </w:pPr>
      <w:r w:rsidRPr="00633D3F">
        <w:t>Na základe dostupných údajov nie sú kritériá pre klasifikáciu splnené.</w:t>
      </w:r>
    </w:p>
    <w:p w:rsidR="0049292A" w:rsidRPr="00633D3F" w:rsidRDefault="0049292A">
      <w:pPr>
        <w:spacing w:before="14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5" type="#_x0000_t75" style="width:514.5pt;height:.75pt;mso-position-horizontal-relative:char;mso-position-vertical-relative:line">
            <v:imagedata r:id="rId16" o:title=""/>
          </v:shape>
        </w:pict>
      </w:r>
    </w:p>
    <w:p w:rsidR="0049292A" w:rsidRPr="00633D3F" w:rsidRDefault="0049292A">
      <w:pPr>
        <w:spacing w:before="16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9B6C19">
      <w:pPr>
        <w:pStyle w:val="Nadpis2"/>
        <w:spacing w:before="71"/>
        <w:ind w:left="156"/>
        <w:rPr>
          <w:b w:val="0"/>
          <w:bCs w:val="0"/>
        </w:rPr>
      </w:pPr>
      <w:bookmarkStart w:id="13" w:name="12._Ekologické_informace"/>
      <w:bookmarkEnd w:id="13"/>
      <w:r w:rsidRPr="00633D3F">
        <w:t>ODDIEL 12: Ekologické informácie</w:t>
      </w:r>
    </w:p>
    <w:p w:rsidR="0049292A" w:rsidRPr="00633D3F" w:rsidRDefault="009B6C19">
      <w:pPr>
        <w:numPr>
          <w:ilvl w:val="1"/>
          <w:numId w:val="3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/>
          <w:b/>
          <w:sz w:val="16"/>
        </w:rPr>
        <w:t>Toxicita</w:t>
      </w:r>
    </w:p>
    <w:p w:rsidR="0049292A" w:rsidRPr="00633D3F" w:rsidRDefault="0049292A">
      <w:pPr>
        <w:spacing w:before="3" w:line="80" w:lineRule="atLeast"/>
        <w:rPr>
          <w:rFonts w:ascii="Century Gothic" w:eastAsia="Century Gothic" w:hAnsi="Century Gothic" w:cs="Century Gothic"/>
          <w:sz w:val="6"/>
          <w:szCs w:val="6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ind w:left="807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Akútna toxicita</w:t>
      </w:r>
    </w:p>
    <w:p w:rsidR="0049292A" w:rsidRPr="00633D3F" w:rsidRDefault="009B6C19">
      <w:pPr>
        <w:pStyle w:val="Zkladntext"/>
        <w:spacing w:before="28"/>
        <w:jc w:val="both"/>
      </w:pPr>
      <w:r w:rsidRPr="00633D3F">
        <w:t>Veľmi toxický pre vodné organizmy, s dlhodobými účinkami.</w:t>
      </w:r>
    </w:p>
    <w:p w:rsidR="0049292A" w:rsidRPr="00633D3F" w:rsidRDefault="009B6C19">
      <w:pPr>
        <w:pStyle w:val="Nadpis2"/>
        <w:numPr>
          <w:ilvl w:val="1"/>
          <w:numId w:val="3"/>
        </w:numPr>
        <w:tabs>
          <w:tab w:val="left" w:pos="808"/>
        </w:tabs>
        <w:spacing w:before="57"/>
        <w:ind w:hanging="651"/>
        <w:rPr>
          <w:b w:val="0"/>
          <w:bCs w:val="0"/>
        </w:rPr>
      </w:pPr>
      <w:r w:rsidRPr="00633D3F">
        <w:t>Perzistencia a degradovateľnosť</w:t>
      </w:r>
    </w:p>
    <w:p w:rsidR="0049292A" w:rsidRPr="00633D3F" w:rsidRDefault="009B6C19">
      <w:pPr>
        <w:pStyle w:val="Zkladntext"/>
        <w:spacing w:before="18"/>
        <w:jc w:val="both"/>
      </w:pPr>
      <w:r w:rsidRPr="00633D3F">
        <w:t>Údaje nie sú k dispozícii.</w:t>
      </w:r>
    </w:p>
    <w:p w:rsidR="0049292A" w:rsidRPr="00633D3F" w:rsidRDefault="009B6C19">
      <w:pPr>
        <w:pStyle w:val="Nadpis2"/>
        <w:numPr>
          <w:ilvl w:val="1"/>
          <w:numId w:val="3"/>
        </w:numPr>
        <w:tabs>
          <w:tab w:val="left" w:pos="808"/>
        </w:tabs>
        <w:spacing w:before="50"/>
        <w:ind w:hanging="651"/>
        <w:rPr>
          <w:b w:val="0"/>
          <w:bCs w:val="0"/>
        </w:rPr>
      </w:pPr>
      <w:r w:rsidRPr="00633D3F">
        <w:t>Bioakumulačný potenciál</w:t>
      </w:r>
    </w:p>
    <w:p w:rsidR="0049292A" w:rsidRPr="00633D3F" w:rsidRDefault="009B6C19">
      <w:pPr>
        <w:pStyle w:val="Zkladntext"/>
        <w:spacing w:before="17"/>
        <w:jc w:val="both"/>
      </w:pPr>
      <w:r w:rsidRPr="00633D3F">
        <w:t>Očakáva sa vysoká bioakumulácia. BCF &gt; 100.</w:t>
      </w:r>
    </w:p>
    <w:p w:rsidR="0049292A" w:rsidRPr="00633D3F" w:rsidRDefault="009B6C19">
      <w:pPr>
        <w:pStyle w:val="Nadpis2"/>
        <w:numPr>
          <w:ilvl w:val="1"/>
          <w:numId w:val="3"/>
        </w:numPr>
        <w:tabs>
          <w:tab w:val="left" w:pos="808"/>
        </w:tabs>
        <w:spacing w:before="51"/>
        <w:ind w:hanging="651"/>
        <w:rPr>
          <w:b w:val="0"/>
          <w:bCs w:val="0"/>
        </w:rPr>
      </w:pPr>
      <w:r w:rsidRPr="00633D3F">
        <w:t>Mobilita v pôde</w:t>
      </w:r>
    </w:p>
    <w:p w:rsidR="0049292A" w:rsidRPr="00633D3F" w:rsidRDefault="009B6C19">
      <w:pPr>
        <w:pStyle w:val="Zkladntext"/>
        <w:spacing w:before="35"/>
        <w:jc w:val="both"/>
      </w:pPr>
      <w:r w:rsidRPr="00633D3F">
        <w:t>Údaje nie sú k dispozícii.</w:t>
      </w:r>
    </w:p>
    <w:p w:rsidR="0049292A" w:rsidRPr="00633D3F" w:rsidRDefault="009B6C19">
      <w:pPr>
        <w:pStyle w:val="Nadpis2"/>
        <w:numPr>
          <w:ilvl w:val="1"/>
          <w:numId w:val="3"/>
        </w:numPr>
        <w:tabs>
          <w:tab w:val="left" w:pos="808"/>
        </w:tabs>
        <w:spacing w:before="33"/>
        <w:ind w:hanging="651"/>
        <w:rPr>
          <w:b w:val="0"/>
          <w:bCs w:val="0"/>
        </w:rPr>
      </w:pPr>
      <w:r w:rsidRPr="00633D3F">
        <w:t>Výsledky posúdenia PBT a vPvB</w:t>
      </w:r>
    </w:p>
    <w:p w:rsidR="0049292A" w:rsidRPr="00633D3F" w:rsidRDefault="009B6C19">
      <w:pPr>
        <w:pStyle w:val="Zkladntext"/>
        <w:spacing w:before="16"/>
        <w:ind w:right="120"/>
      </w:pPr>
      <w:r w:rsidRPr="00633D3F">
        <w:t xml:space="preserve">Produkt </w:t>
      </w:r>
      <w:r w:rsidRPr="00633D3F">
        <w:rPr>
          <w:spacing w:val="42"/>
        </w:rPr>
        <w:t xml:space="preserve"> </w:t>
      </w:r>
      <w:r w:rsidRPr="00633D3F">
        <w:t xml:space="preserve">neobsahuje </w:t>
      </w:r>
      <w:r w:rsidRPr="00633D3F">
        <w:rPr>
          <w:spacing w:val="42"/>
        </w:rPr>
        <w:t xml:space="preserve"> </w:t>
      </w:r>
      <w:r w:rsidRPr="00633D3F">
        <w:t xml:space="preserve">látky </w:t>
      </w:r>
      <w:r w:rsidRPr="00633D3F">
        <w:rPr>
          <w:spacing w:val="42"/>
        </w:rPr>
        <w:t xml:space="preserve"> </w:t>
      </w:r>
      <w:r w:rsidRPr="00633D3F">
        <w:t xml:space="preserve">spĺňajúce </w:t>
      </w:r>
      <w:r w:rsidRPr="00633D3F">
        <w:rPr>
          <w:spacing w:val="43"/>
        </w:rPr>
        <w:t xml:space="preserve"> </w:t>
      </w:r>
      <w:r w:rsidRPr="00633D3F">
        <w:t xml:space="preserve">kritériá </w:t>
      </w:r>
      <w:r w:rsidRPr="00633D3F">
        <w:rPr>
          <w:spacing w:val="42"/>
        </w:rPr>
        <w:t xml:space="preserve"> </w:t>
      </w:r>
      <w:r w:rsidRPr="00633D3F">
        <w:t xml:space="preserve">pre </w:t>
      </w:r>
      <w:r w:rsidRPr="00633D3F">
        <w:rPr>
          <w:spacing w:val="42"/>
        </w:rPr>
        <w:t xml:space="preserve"> </w:t>
      </w:r>
      <w:r w:rsidRPr="00633D3F">
        <w:t xml:space="preserve">látky </w:t>
      </w:r>
      <w:r w:rsidRPr="00633D3F">
        <w:rPr>
          <w:spacing w:val="43"/>
        </w:rPr>
        <w:t xml:space="preserve"> </w:t>
      </w:r>
      <w:r w:rsidRPr="00633D3F">
        <w:t xml:space="preserve">PBT </w:t>
      </w:r>
      <w:r w:rsidRPr="00633D3F">
        <w:rPr>
          <w:spacing w:val="42"/>
        </w:rPr>
        <w:t xml:space="preserve"> </w:t>
      </w:r>
      <w:r w:rsidRPr="00633D3F">
        <w:t xml:space="preserve">alebo </w:t>
      </w:r>
      <w:r w:rsidRPr="00633D3F">
        <w:rPr>
          <w:spacing w:val="42"/>
        </w:rPr>
        <w:t xml:space="preserve"> </w:t>
      </w:r>
      <w:r w:rsidRPr="00633D3F">
        <w:t xml:space="preserve">vPvB </w:t>
      </w:r>
      <w:r w:rsidRPr="00633D3F">
        <w:rPr>
          <w:spacing w:val="43"/>
        </w:rPr>
        <w:t xml:space="preserve"> </w:t>
      </w:r>
      <w:r w:rsidRPr="00633D3F">
        <w:t xml:space="preserve">v </w:t>
      </w:r>
      <w:r w:rsidRPr="00633D3F">
        <w:rPr>
          <w:spacing w:val="42"/>
        </w:rPr>
        <w:t xml:space="preserve"> </w:t>
      </w:r>
      <w:r w:rsidRPr="00633D3F">
        <w:t xml:space="preserve">súlade </w:t>
      </w:r>
      <w:r w:rsidRPr="00633D3F">
        <w:rPr>
          <w:spacing w:val="42"/>
        </w:rPr>
        <w:t xml:space="preserve"> </w:t>
      </w:r>
      <w:r w:rsidRPr="00633D3F">
        <w:t xml:space="preserve">s </w:t>
      </w:r>
      <w:r w:rsidRPr="00633D3F">
        <w:rPr>
          <w:spacing w:val="43"/>
        </w:rPr>
        <w:t xml:space="preserve"> </w:t>
      </w:r>
      <w:r w:rsidRPr="00633D3F">
        <w:t xml:space="preserve">prílohou </w:t>
      </w:r>
      <w:r w:rsidRPr="00633D3F">
        <w:rPr>
          <w:spacing w:val="42"/>
        </w:rPr>
        <w:t xml:space="preserve"> </w:t>
      </w:r>
      <w:r w:rsidRPr="00633D3F">
        <w:t xml:space="preserve">XIII, </w:t>
      </w:r>
      <w:r w:rsidRPr="00633D3F">
        <w:rPr>
          <w:spacing w:val="42"/>
        </w:rPr>
        <w:t xml:space="preserve"> </w:t>
      </w:r>
      <w:r w:rsidRPr="00633D3F">
        <w:t xml:space="preserve">nariadenia </w:t>
      </w:r>
      <w:r w:rsidRPr="00633D3F">
        <w:rPr>
          <w:spacing w:val="43"/>
        </w:rPr>
        <w:t xml:space="preserve"> </w:t>
      </w:r>
      <w:r w:rsidRPr="00633D3F">
        <w:t xml:space="preserve">(ES) </w:t>
      </w:r>
      <w:r w:rsidRPr="00633D3F">
        <w:rPr>
          <w:spacing w:val="42"/>
        </w:rPr>
        <w:t xml:space="preserve"> </w:t>
      </w:r>
      <w:r w:rsidRPr="00633D3F">
        <w:t>č. 1907/2006 (REACH) v platnom znení.</w:t>
      </w:r>
    </w:p>
    <w:p w:rsidR="0049292A" w:rsidRPr="00633D3F" w:rsidRDefault="009B6C19">
      <w:pPr>
        <w:pStyle w:val="Nadpis2"/>
        <w:numPr>
          <w:ilvl w:val="1"/>
          <w:numId w:val="3"/>
        </w:numPr>
        <w:tabs>
          <w:tab w:val="left" w:pos="808"/>
        </w:tabs>
        <w:spacing w:before="47"/>
        <w:ind w:hanging="651"/>
        <w:rPr>
          <w:b w:val="0"/>
          <w:bCs w:val="0"/>
        </w:rPr>
      </w:pPr>
      <w:r w:rsidRPr="00633D3F">
        <w:t>Iné nepriaznivé účinky</w:t>
      </w:r>
    </w:p>
    <w:p w:rsidR="0049292A" w:rsidRPr="00633D3F" w:rsidRDefault="009B6C19">
      <w:pPr>
        <w:pStyle w:val="Zkladntext"/>
        <w:spacing w:before="12"/>
        <w:jc w:val="both"/>
      </w:pPr>
      <w:r w:rsidRPr="00633D3F">
        <w:t>Neuvedené.</w:t>
      </w:r>
    </w:p>
    <w:p w:rsidR="0049292A" w:rsidRPr="00633D3F" w:rsidRDefault="0049292A">
      <w:pPr>
        <w:spacing w:before="14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6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before="19" w:line="200" w:lineRule="atLeast"/>
        <w:rPr>
          <w:rFonts w:ascii="Century Gothic" w:eastAsia="Century Gothic" w:hAnsi="Century Gothic" w:cs="Century Gothic"/>
          <w:sz w:val="16"/>
          <w:szCs w:val="16"/>
        </w:rPr>
      </w:pPr>
    </w:p>
    <w:p w:rsidR="0049292A" w:rsidRPr="00633D3F" w:rsidRDefault="009B6C19">
      <w:pPr>
        <w:pStyle w:val="Nadpis2"/>
        <w:ind w:left="156"/>
        <w:rPr>
          <w:b w:val="0"/>
          <w:bCs w:val="0"/>
        </w:rPr>
      </w:pPr>
      <w:bookmarkStart w:id="14" w:name="13._Pokyny_pro_odstraňování"/>
      <w:bookmarkEnd w:id="14"/>
      <w:r w:rsidRPr="00633D3F">
        <w:t>ODDIEL 13: Opatrenia pri zneškodňovaní</w:t>
      </w:r>
    </w:p>
    <w:p w:rsidR="0049292A" w:rsidRPr="00633D3F" w:rsidRDefault="009B6C19">
      <w:pPr>
        <w:tabs>
          <w:tab w:val="left" w:pos="807"/>
        </w:tabs>
        <w:spacing w:before="31"/>
        <w:ind w:left="156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13.1</w:t>
      </w:r>
      <w:r w:rsidRPr="00633D3F">
        <w:tab/>
      </w:r>
      <w:r w:rsidRPr="00633D3F">
        <w:rPr>
          <w:rFonts w:ascii="Century Gothic" w:hAnsi="Century Gothic"/>
          <w:b/>
          <w:sz w:val="16"/>
        </w:rPr>
        <w:t>Metódy spracovania odpadu</w:t>
      </w:r>
    </w:p>
    <w:p w:rsidR="0049292A" w:rsidRPr="00633D3F" w:rsidRDefault="009B6C19">
      <w:pPr>
        <w:pStyle w:val="Zkladntext"/>
        <w:spacing w:before="13"/>
        <w:ind w:right="120"/>
        <w:jc w:val="both"/>
      </w:pPr>
      <w:r w:rsidRPr="00633D3F">
        <w:t>Nebezpečenstvo</w:t>
      </w:r>
      <w:r w:rsidRPr="00633D3F">
        <w:rPr>
          <w:spacing w:val="23"/>
        </w:rPr>
        <w:t xml:space="preserve"> </w:t>
      </w:r>
      <w:r w:rsidRPr="00633D3F">
        <w:t>kontaminácie</w:t>
      </w:r>
      <w:r w:rsidRPr="00633D3F">
        <w:rPr>
          <w:spacing w:val="23"/>
        </w:rPr>
        <w:t xml:space="preserve"> </w:t>
      </w:r>
      <w:r w:rsidRPr="00633D3F">
        <w:t>životného</w:t>
      </w:r>
      <w:r w:rsidRPr="00633D3F">
        <w:rPr>
          <w:spacing w:val="23"/>
        </w:rPr>
        <w:t xml:space="preserve"> </w:t>
      </w:r>
      <w:r w:rsidRPr="00633D3F">
        <w:t>prostredia,</w:t>
      </w:r>
      <w:r w:rsidRPr="00633D3F">
        <w:rPr>
          <w:spacing w:val="24"/>
        </w:rPr>
        <w:t xml:space="preserve"> </w:t>
      </w:r>
      <w:r w:rsidRPr="00633D3F">
        <w:t>postupujte</w:t>
      </w:r>
      <w:r w:rsidRPr="00633D3F">
        <w:rPr>
          <w:spacing w:val="23"/>
        </w:rPr>
        <w:t xml:space="preserve"> </w:t>
      </w:r>
      <w:r w:rsidRPr="00633D3F">
        <w:t>podľa</w:t>
      </w:r>
      <w:r w:rsidRPr="00633D3F">
        <w:rPr>
          <w:spacing w:val="23"/>
        </w:rPr>
        <w:t xml:space="preserve"> </w:t>
      </w:r>
      <w:r w:rsidRPr="00633D3F">
        <w:t>zákona</w:t>
      </w:r>
      <w:r w:rsidRPr="00633D3F">
        <w:rPr>
          <w:spacing w:val="24"/>
        </w:rPr>
        <w:t xml:space="preserve"> </w:t>
      </w:r>
      <w:r w:rsidRPr="00633D3F">
        <w:t>č.</w:t>
      </w:r>
      <w:r w:rsidRPr="00633D3F">
        <w:rPr>
          <w:spacing w:val="23"/>
        </w:rPr>
        <w:t xml:space="preserve"> </w:t>
      </w:r>
      <w:r w:rsidRPr="00633D3F">
        <w:t>185/2001</w:t>
      </w:r>
      <w:r w:rsidRPr="00633D3F">
        <w:rPr>
          <w:spacing w:val="23"/>
        </w:rPr>
        <w:t xml:space="preserve"> </w:t>
      </w:r>
      <w:r w:rsidRPr="00633D3F">
        <w:t>Zb.</w:t>
      </w:r>
      <w:r w:rsidRPr="00633D3F">
        <w:rPr>
          <w:spacing w:val="24"/>
        </w:rPr>
        <w:t xml:space="preserve"> </w:t>
      </w:r>
      <w:r w:rsidRPr="00633D3F">
        <w:t>o</w:t>
      </w:r>
      <w:r w:rsidRPr="00633D3F">
        <w:rPr>
          <w:spacing w:val="23"/>
        </w:rPr>
        <w:t xml:space="preserve"> </w:t>
      </w:r>
      <w:r w:rsidRPr="00633D3F">
        <w:t>odpadoch,</w:t>
      </w:r>
      <w:r w:rsidRPr="00633D3F">
        <w:rPr>
          <w:spacing w:val="23"/>
        </w:rPr>
        <w:t xml:space="preserve"> </w:t>
      </w:r>
      <w:r w:rsidRPr="00633D3F">
        <w:t>v</w:t>
      </w:r>
      <w:r w:rsidRPr="00633D3F">
        <w:rPr>
          <w:spacing w:val="24"/>
        </w:rPr>
        <w:t xml:space="preserve"> </w:t>
      </w:r>
      <w:r w:rsidRPr="00633D3F">
        <w:t>platnom</w:t>
      </w:r>
      <w:r w:rsidRPr="00633D3F">
        <w:rPr>
          <w:spacing w:val="23"/>
        </w:rPr>
        <w:t xml:space="preserve"> </w:t>
      </w:r>
      <w:r w:rsidRPr="00633D3F">
        <w:t>znení,</w:t>
      </w:r>
      <w:r w:rsidRPr="00633D3F">
        <w:rPr>
          <w:spacing w:val="23"/>
        </w:rPr>
        <w:t xml:space="preserve"> </w:t>
      </w:r>
      <w:r w:rsidRPr="00633D3F">
        <w:t>a podľa</w:t>
      </w:r>
      <w:r w:rsidRPr="00633D3F">
        <w:rPr>
          <w:spacing w:val="27"/>
        </w:rPr>
        <w:t xml:space="preserve"> </w:t>
      </w:r>
      <w:r w:rsidRPr="00633D3F">
        <w:t>vykonávacích</w:t>
      </w:r>
      <w:r w:rsidRPr="00633D3F">
        <w:rPr>
          <w:spacing w:val="27"/>
        </w:rPr>
        <w:t xml:space="preserve"> </w:t>
      </w:r>
      <w:r w:rsidRPr="00633D3F">
        <w:t>predpisov</w:t>
      </w:r>
      <w:r w:rsidRPr="00633D3F">
        <w:rPr>
          <w:spacing w:val="27"/>
        </w:rPr>
        <w:t xml:space="preserve"> </w:t>
      </w:r>
      <w:r w:rsidRPr="00633D3F">
        <w:t>o</w:t>
      </w:r>
      <w:r w:rsidRPr="00633D3F">
        <w:rPr>
          <w:spacing w:val="28"/>
        </w:rPr>
        <w:t xml:space="preserve"> </w:t>
      </w:r>
      <w:r w:rsidRPr="00633D3F">
        <w:t>zneškodňovaní</w:t>
      </w:r>
      <w:r w:rsidRPr="00633D3F">
        <w:rPr>
          <w:spacing w:val="27"/>
        </w:rPr>
        <w:t xml:space="preserve"> </w:t>
      </w:r>
      <w:r w:rsidRPr="00633D3F">
        <w:t>odpadov.</w:t>
      </w:r>
      <w:r w:rsidRPr="00633D3F">
        <w:rPr>
          <w:spacing w:val="27"/>
        </w:rPr>
        <w:t xml:space="preserve"> </w:t>
      </w:r>
      <w:r w:rsidRPr="00633D3F">
        <w:t>Postupujte</w:t>
      </w:r>
      <w:r w:rsidRPr="00633D3F">
        <w:rPr>
          <w:spacing w:val="28"/>
        </w:rPr>
        <w:t xml:space="preserve"> </w:t>
      </w:r>
      <w:r w:rsidRPr="00633D3F">
        <w:t>podľa</w:t>
      </w:r>
      <w:r w:rsidRPr="00633D3F">
        <w:rPr>
          <w:spacing w:val="27"/>
        </w:rPr>
        <w:t xml:space="preserve"> </w:t>
      </w:r>
      <w:r w:rsidRPr="00633D3F">
        <w:t>platných</w:t>
      </w:r>
      <w:r w:rsidRPr="00633D3F">
        <w:rPr>
          <w:spacing w:val="27"/>
        </w:rPr>
        <w:t xml:space="preserve"> </w:t>
      </w:r>
      <w:r w:rsidRPr="00633D3F">
        <w:t>predpisov</w:t>
      </w:r>
      <w:r w:rsidRPr="00633D3F">
        <w:rPr>
          <w:spacing w:val="28"/>
        </w:rPr>
        <w:t xml:space="preserve"> </w:t>
      </w:r>
      <w:r w:rsidRPr="00633D3F">
        <w:t>o</w:t>
      </w:r>
      <w:r w:rsidRPr="00633D3F">
        <w:rPr>
          <w:spacing w:val="27"/>
        </w:rPr>
        <w:t xml:space="preserve"> </w:t>
      </w:r>
      <w:r w:rsidRPr="00633D3F">
        <w:t>zneškodňovaní</w:t>
      </w:r>
      <w:r w:rsidRPr="00633D3F">
        <w:rPr>
          <w:spacing w:val="27"/>
        </w:rPr>
        <w:t xml:space="preserve"> </w:t>
      </w:r>
      <w:r w:rsidRPr="00633D3F">
        <w:t>odpadov. Nepoužitý</w:t>
      </w:r>
      <w:r w:rsidRPr="00633D3F">
        <w:rPr>
          <w:spacing w:val="13"/>
        </w:rPr>
        <w:t xml:space="preserve"> </w:t>
      </w:r>
      <w:r w:rsidRPr="00633D3F">
        <w:t>výrobok</w:t>
      </w:r>
      <w:r w:rsidRPr="00633D3F">
        <w:rPr>
          <w:spacing w:val="13"/>
        </w:rPr>
        <w:t xml:space="preserve"> </w:t>
      </w:r>
      <w:r w:rsidRPr="00633D3F">
        <w:t>a</w:t>
      </w:r>
      <w:r w:rsidRPr="00633D3F">
        <w:rPr>
          <w:spacing w:val="13"/>
        </w:rPr>
        <w:t xml:space="preserve"> </w:t>
      </w:r>
      <w:r w:rsidRPr="00633D3F">
        <w:t>znečistený</w:t>
      </w:r>
      <w:r w:rsidRPr="00633D3F">
        <w:rPr>
          <w:spacing w:val="13"/>
        </w:rPr>
        <w:t xml:space="preserve"> </w:t>
      </w:r>
      <w:r w:rsidRPr="00633D3F">
        <w:t>obal</w:t>
      </w:r>
      <w:r w:rsidRPr="00633D3F">
        <w:rPr>
          <w:spacing w:val="13"/>
        </w:rPr>
        <w:t xml:space="preserve"> </w:t>
      </w:r>
      <w:r w:rsidRPr="00633D3F">
        <w:t>uložte</w:t>
      </w:r>
      <w:r w:rsidRPr="00633D3F">
        <w:rPr>
          <w:spacing w:val="13"/>
        </w:rPr>
        <w:t xml:space="preserve"> </w:t>
      </w:r>
      <w:r w:rsidRPr="00633D3F">
        <w:t>do</w:t>
      </w:r>
      <w:r w:rsidRPr="00633D3F">
        <w:rPr>
          <w:spacing w:val="13"/>
        </w:rPr>
        <w:t xml:space="preserve"> </w:t>
      </w:r>
      <w:r w:rsidRPr="00633D3F">
        <w:t>označených</w:t>
      </w:r>
      <w:r w:rsidRPr="00633D3F">
        <w:rPr>
          <w:spacing w:val="13"/>
        </w:rPr>
        <w:t xml:space="preserve"> </w:t>
      </w:r>
      <w:r w:rsidRPr="00633D3F">
        <w:t>nádob</w:t>
      </w:r>
      <w:r w:rsidRPr="00633D3F">
        <w:rPr>
          <w:spacing w:val="13"/>
        </w:rPr>
        <w:t xml:space="preserve"> </w:t>
      </w:r>
      <w:r w:rsidRPr="00633D3F">
        <w:t>na</w:t>
      </w:r>
      <w:r w:rsidRPr="00633D3F">
        <w:rPr>
          <w:spacing w:val="13"/>
        </w:rPr>
        <w:t xml:space="preserve"> </w:t>
      </w:r>
      <w:r w:rsidRPr="00633D3F">
        <w:t>zber</w:t>
      </w:r>
      <w:r w:rsidRPr="00633D3F">
        <w:rPr>
          <w:spacing w:val="13"/>
        </w:rPr>
        <w:t xml:space="preserve"> </w:t>
      </w:r>
      <w:r w:rsidRPr="00633D3F">
        <w:t>odpadu</w:t>
      </w:r>
      <w:r w:rsidRPr="00633D3F">
        <w:rPr>
          <w:spacing w:val="13"/>
        </w:rPr>
        <w:t xml:space="preserve"> </w:t>
      </w:r>
      <w:r w:rsidRPr="00633D3F">
        <w:t>a</w:t>
      </w:r>
      <w:r w:rsidRPr="00633D3F">
        <w:rPr>
          <w:spacing w:val="13"/>
        </w:rPr>
        <w:t xml:space="preserve"> </w:t>
      </w:r>
      <w:r w:rsidRPr="00633D3F">
        <w:t>odovzdajte</w:t>
      </w:r>
      <w:r w:rsidRPr="00633D3F">
        <w:rPr>
          <w:spacing w:val="13"/>
        </w:rPr>
        <w:t xml:space="preserve"> </w:t>
      </w:r>
      <w:r w:rsidRPr="00633D3F">
        <w:t>na</w:t>
      </w:r>
      <w:r w:rsidRPr="00633D3F">
        <w:rPr>
          <w:spacing w:val="13"/>
        </w:rPr>
        <w:t xml:space="preserve"> </w:t>
      </w:r>
      <w:r w:rsidRPr="00633D3F">
        <w:t>odstránenie</w:t>
      </w:r>
      <w:r w:rsidRPr="00633D3F">
        <w:rPr>
          <w:spacing w:val="13"/>
        </w:rPr>
        <w:t xml:space="preserve"> </w:t>
      </w:r>
      <w:r w:rsidRPr="00633D3F">
        <w:t>oprávnenej osobe</w:t>
      </w:r>
      <w:r w:rsidRPr="00633D3F">
        <w:rPr>
          <w:spacing w:val="19"/>
        </w:rPr>
        <w:t xml:space="preserve"> </w:t>
      </w:r>
      <w:r w:rsidRPr="00633D3F">
        <w:t>na</w:t>
      </w:r>
      <w:r w:rsidRPr="00633D3F">
        <w:rPr>
          <w:spacing w:val="19"/>
        </w:rPr>
        <w:t xml:space="preserve"> </w:t>
      </w:r>
      <w:r w:rsidRPr="00633D3F">
        <w:t>odstránenie</w:t>
      </w:r>
      <w:r w:rsidRPr="00633D3F">
        <w:rPr>
          <w:spacing w:val="19"/>
        </w:rPr>
        <w:t xml:space="preserve"> </w:t>
      </w:r>
      <w:r w:rsidRPr="00633D3F">
        <w:t>odpadu</w:t>
      </w:r>
      <w:r w:rsidRPr="00633D3F">
        <w:rPr>
          <w:spacing w:val="19"/>
        </w:rPr>
        <w:t xml:space="preserve"> </w:t>
      </w:r>
      <w:r w:rsidRPr="00633D3F">
        <w:t>(špecializovanej</w:t>
      </w:r>
      <w:r w:rsidRPr="00633D3F">
        <w:rPr>
          <w:spacing w:val="19"/>
        </w:rPr>
        <w:t xml:space="preserve"> </w:t>
      </w:r>
      <w:r w:rsidRPr="00633D3F">
        <w:t>firme),</w:t>
      </w:r>
      <w:r w:rsidRPr="00633D3F">
        <w:rPr>
          <w:spacing w:val="19"/>
        </w:rPr>
        <w:t xml:space="preserve"> </w:t>
      </w:r>
      <w:r w:rsidRPr="00633D3F">
        <w:t>ktorá</w:t>
      </w:r>
      <w:r w:rsidRPr="00633D3F">
        <w:rPr>
          <w:spacing w:val="19"/>
        </w:rPr>
        <w:t xml:space="preserve"> </w:t>
      </w:r>
      <w:r w:rsidRPr="00633D3F">
        <w:t>má</w:t>
      </w:r>
      <w:r w:rsidRPr="00633D3F">
        <w:rPr>
          <w:spacing w:val="19"/>
        </w:rPr>
        <w:t xml:space="preserve"> </w:t>
      </w:r>
      <w:r w:rsidRPr="00633D3F">
        <w:t>oprávnenie</w:t>
      </w:r>
      <w:r w:rsidRPr="00633D3F">
        <w:rPr>
          <w:spacing w:val="19"/>
        </w:rPr>
        <w:t xml:space="preserve"> </w:t>
      </w:r>
      <w:r w:rsidRPr="00633D3F">
        <w:t>na</w:t>
      </w:r>
      <w:r w:rsidRPr="00633D3F">
        <w:rPr>
          <w:spacing w:val="19"/>
        </w:rPr>
        <w:t xml:space="preserve"> </w:t>
      </w:r>
      <w:r w:rsidRPr="00633D3F">
        <w:t>túto</w:t>
      </w:r>
      <w:r w:rsidRPr="00633D3F">
        <w:rPr>
          <w:spacing w:val="19"/>
        </w:rPr>
        <w:t xml:space="preserve"> </w:t>
      </w:r>
      <w:r w:rsidRPr="00633D3F">
        <w:t>činnosť.</w:t>
      </w:r>
      <w:r w:rsidRPr="00633D3F">
        <w:rPr>
          <w:spacing w:val="19"/>
        </w:rPr>
        <w:t xml:space="preserve"> </w:t>
      </w:r>
      <w:r w:rsidRPr="00633D3F">
        <w:t>Nepoužitý</w:t>
      </w:r>
      <w:r w:rsidRPr="00633D3F">
        <w:rPr>
          <w:spacing w:val="19"/>
        </w:rPr>
        <w:t xml:space="preserve"> </w:t>
      </w:r>
      <w:r w:rsidRPr="00633D3F">
        <w:t>výrobok</w:t>
      </w:r>
      <w:r w:rsidRPr="00633D3F">
        <w:rPr>
          <w:spacing w:val="19"/>
        </w:rPr>
        <w:t xml:space="preserve"> </w:t>
      </w:r>
      <w:r w:rsidRPr="00633D3F">
        <w:t>nevylievajte</w:t>
      </w:r>
      <w:r w:rsidRPr="00633D3F">
        <w:rPr>
          <w:spacing w:val="19"/>
        </w:rPr>
        <w:t xml:space="preserve"> </w:t>
      </w:r>
      <w:r w:rsidRPr="00633D3F">
        <w:t>do kanalizácie. Nesmie sa odstraňovať spoločne s komunálnymi odpadmi.</w:t>
      </w:r>
    </w:p>
    <w:p w:rsidR="0049292A" w:rsidRPr="00633D3F" w:rsidRDefault="009B6C19">
      <w:pPr>
        <w:pStyle w:val="Nadpis2"/>
        <w:spacing w:before="53"/>
        <w:jc w:val="both"/>
        <w:rPr>
          <w:b w:val="0"/>
          <w:bCs w:val="0"/>
        </w:rPr>
      </w:pPr>
      <w:r w:rsidRPr="00633D3F">
        <w:t>Právne predpisy o odpadoch</w:t>
      </w:r>
    </w:p>
    <w:p w:rsidR="0049292A" w:rsidRPr="00633D3F" w:rsidRDefault="009B6C19">
      <w:pPr>
        <w:pStyle w:val="Zkladntext"/>
        <w:spacing w:before="15"/>
        <w:ind w:right="120"/>
        <w:jc w:val="both"/>
      </w:pPr>
      <w:r w:rsidRPr="00633D3F">
        <w:t>Zákon</w:t>
      </w:r>
      <w:r w:rsidRPr="00633D3F">
        <w:rPr>
          <w:spacing w:val="13"/>
        </w:rPr>
        <w:t xml:space="preserve"> </w:t>
      </w:r>
      <w:r w:rsidRPr="00633D3F">
        <w:t>č.</w:t>
      </w:r>
      <w:r w:rsidRPr="00633D3F">
        <w:rPr>
          <w:spacing w:val="13"/>
        </w:rPr>
        <w:t xml:space="preserve"> </w:t>
      </w:r>
      <w:r w:rsidRPr="00633D3F">
        <w:t>185/2001</w:t>
      </w:r>
      <w:r w:rsidRPr="00633D3F">
        <w:rPr>
          <w:spacing w:val="13"/>
        </w:rPr>
        <w:t xml:space="preserve"> </w:t>
      </w:r>
      <w:r w:rsidRPr="00633D3F">
        <w:t>Zb.,</w:t>
      </w:r>
      <w:r w:rsidRPr="00633D3F">
        <w:rPr>
          <w:spacing w:val="13"/>
        </w:rPr>
        <w:t xml:space="preserve"> </w:t>
      </w:r>
      <w:r w:rsidRPr="00633D3F">
        <w:t>o</w:t>
      </w:r>
      <w:r w:rsidRPr="00633D3F">
        <w:rPr>
          <w:spacing w:val="13"/>
        </w:rPr>
        <w:t xml:space="preserve"> </w:t>
      </w:r>
      <w:r w:rsidRPr="00633D3F">
        <w:t>odpadoch,</w:t>
      </w:r>
      <w:r w:rsidRPr="00633D3F">
        <w:rPr>
          <w:spacing w:val="13"/>
        </w:rPr>
        <w:t xml:space="preserve"> </w:t>
      </w:r>
      <w:r w:rsidRPr="00633D3F">
        <w:t>v</w:t>
      </w:r>
      <w:r w:rsidRPr="00633D3F">
        <w:rPr>
          <w:spacing w:val="13"/>
        </w:rPr>
        <w:t xml:space="preserve"> </w:t>
      </w:r>
      <w:r w:rsidRPr="00633D3F">
        <w:t>platnom</w:t>
      </w:r>
      <w:r w:rsidRPr="00633D3F">
        <w:rPr>
          <w:spacing w:val="13"/>
        </w:rPr>
        <w:t xml:space="preserve"> </w:t>
      </w:r>
      <w:r w:rsidRPr="00633D3F">
        <w:t>znení.</w:t>
      </w:r>
      <w:r w:rsidRPr="00633D3F">
        <w:rPr>
          <w:spacing w:val="13"/>
        </w:rPr>
        <w:t xml:space="preserve"> </w:t>
      </w:r>
      <w:r w:rsidRPr="00633D3F">
        <w:t>Vyhláška</w:t>
      </w:r>
      <w:r w:rsidRPr="00633D3F">
        <w:rPr>
          <w:spacing w:val="13"/>
        </w:rPr>
        <w:t xml:space="preserve"> </w:t>
      </w:r>
      <w:r w:rsidRPr="00633D3F">
        <w:t>č.</w:t>
      </w:r>
      <w:r w:rsidRPr="00633D3F">
        <w:rPr>
          <w:spacing w:val="13"/>
        </w:rPr>
        <w:t xml:space="preserve"> </w:t>
      </w:r>
      <w:r w:rsidRPr="00633D3F">
        <w:t>383/2001</w:t>
      </w:r>
      <w:r w:rsidRPr="00633D3F">
        <w:rPr>
          <w:spacing w:val="13"/>
        </w:rPr>
        <w:t xml:space="preserve"> </w:t>
      </w:r>
      <w:r w:rsidRPr="00633D3F">
        <w:t>Zb.,</w:t>
      </w:r>
      <w:r w:rsidRPr="00633D3F">
        <w:rPr>
          <w:spacing w:val="13"/>
        </w:rPr>
        <w:t xml:space="preserve"> </w:t>
      </w:r>
      <w:r w:rsidRPr="00633D3F">
        <w:t>o</w:t>
      </w:r>
      <w:r w:rsidRPr="00633D3F">
        <w:rPr>
          <w:spacing w:val="13"/>
        </w:rPr>
        <w:t xml:space="preserve"> </w:t>
      </w:r>
      <w:r w:rsidRPr="00633D3F">
        <w:t>podrobnostiach</w:t>
      </w:r>
      <w:r w:rsidRPr="00633D3F">
        <w:rPr>
          <w:spacing w:val="13"/>
        </w:rPr>
        <w:t xml:space="preserve"> </w:t>
      </w:r>
      <w:r w:rsidRPr="00633D3F">
        <w:t>nakladania</w:t>
      </w:r>
      <w:r w:rsidRPr="00633D3F">
        <w:rPr>
          <w:spacing w:val="13"/>
        </w:rPr>
        <w:t xml:space="preserve"> </w:t>
      </w:r>
      <w:r w:rsidRPr="00633D3F">
        <w:t>s</w:t>
      </w:r>
      <w:r w:rsidRPr="00633D3F">
        <w:rPr>
          <w:spacing w:val="13"/>
        </w:rPr>
        <w:t xml:space="preserve"> </w:t>
      </w:r>
      <w:r w:rsidRPr="00633D3F">
        <w:t>odpadmi,</w:t>
      </w:r>
      <w:r w:rsidRPr="00633D3F">
        <w:rPr>
          <w:spacing w:val="13"/>
        </w:rPr>
        <w:t xml:space="preserve"> </w:t>
      </w:r>
      <w:r w:rsidRPr="00633D3F">
        <w:t>v platnom</w:t>
      </w:r>
      <w:r w:rsidRPr="00633D3F">
        <w:rPr>
          <w:spacing w:val="5"/>
        </w:rPr>
        <w:t xml:space="preserve"> </w:t>
      </w:r>
      <w:r w:rsidRPr="00633D3F">
        <w:t>znení.</w:t>
      </w:r>
      <w:r w:rsidRPr="00633D3F">
        <w:rPr>
          <w:spacing w:val="5"/>
        </w:rPr>
        <w:t xml:space="preserve"> </w:t>
      </w:r>
      <w:r w:rsidRPr="00633D3F">
        <w:t>Vyhláška</w:t>
      </w:r>
      <w:r w:rsidRPr="00633D3F">
        <w:rPr>
          <w:spacing w:val="5"/>
        </w:rPr>
        <w:t xml:space="preserve"> </w:t>
      </w:r>
      <w:r w:rsidRPr="00633D3F">
        <w:t>č.</w:t>
      </w:r>
      <w:r w:rsidRPr="00633D3F">
        <w:rPr>
          <w:spacing w:val="5"/>
        </w:rPr>
        <w:t xml:space="preserve"> </w:t>
      </w:r>
      <w:r w:rsidRPr="00633D3F">
        <w:t>93/2016</w:t>
      </w:r>
      <w:r w:rsidRPr="00633D3F">
        <w:rPr>
          <w:spacing w:val="5"/>
        </w:rPr>
        <w:t xml:space="preserve"> </w:t>
      </w:r>
      <w:r w:rsidRPr="00633D3F">
        <w:t>Zb.,</w:t>
      </w:r>
      <w:r w:rsidRPr="00633D3F">
        <w:rPr>
          <w:spacing w:val="5"/>
        </w:rPr>
        <w:t xml:space="preserve"> </w:t>
      </w:r>
      <w:r w:rsidRPr="00633D3F">
        <w:t>(katalóg</w:t>
      </w:r>
      <w:r w:rsidRPr="00633D3F">
        <w:rPr>
          <w:spacing w:val="5"/>
        </w:rPr>
        <w:t xml:space="preserve"> </w:t>
      </w:r>
      <w:r w:rsidRPr="00633D3F">
        <w:t>odpadov)</w:t>
      </w:r>
      <w:r w:rsidRPr="00633D3F">
        <w:rPr>
          <w:spacing w:val="5"/>
        </w:rPr>
        <w:t xml:space="preserve"> </w:t>
      </w:r>
      <w:r w:rsidRPr="00633D3F">
        <w:t>v</w:t>
      </w:r>
      <w:r w:rsidRPr="00633D3F">
        <w:rPr>
          <w:spacing w:val="5"/>
        </w:rPr>
        <w:t xml:space="preserve"> </w:t>
      </w:r>
      <w:r w:rsidRPr="00633D3F">
        <w:t>platnom</w:t>
      </w:r>
      <w:r w:rsidRPr="00633D3F">
        <w:rPr>
          <w:spacing w:val="5"/>
        </w:rPr>
        <w:t xml:space="preserve"> </w:t>
      </w:r>
      <w:r w:rsidRPr="00633D3F">
        <w:t>znení.</w:t>
      </w:r>
      <w:r w:rsidRPr="00633D3F">
        <w:rPr>
          <w:spacing w:val="5"/>
        </w:rPr>
        <w:t xml:space="preserve"> </w:t>
      </w:r>
      <w:r w:rsidRPr="00633D3F">
        <w:t>Vyhláška</w:t>
      </w:r>
      <w:r w:rsidRPr="00633D3F">
        <w:rPr>
          <w:spacing w:val="5"/>
        </w:rPr>
        <w:t xml:space="preserve"> </w:t>
      </w:r>
      <w:r w:rsidRPr="00633D3F">
        <w:t>č.</w:t>
      </w:r>
      <w:r w:rsidRPr="00633D3F">
        <w:rPr>
          <w:spacing w:val="5"/>
        </w:rPr>
        <w:t xml:space="preserve"> </w:t>
      </w:r>
      <w:r w:rsidRPr="00633D3F">
        <w:t>94/2016</w:t>
      </w:r>
      <w:r w:rsidRPr="00633D3F">
        <w:rPr>
          <w:spacing w:val="5"/>
        </w:rPr>
        <w:t xml:space="preserve"> </w:t>
      </w:r>
      <w:r w:rsidRPr="00633D3F">
        <w:t>Zb.,</w:t>
      </w:r>
      <w:r w:rsidRPr="00633D3F">
        <w:rPr>
          <w:spacing w:val="5"/>
        </w:rPr>
        <w:t xml:space="preserve"> </w:t>
      </w:r>
      <w:r w:rsidRPr="00633D3F">
        <w:t>o</w:t>
      </w:r>
      <w:r w:rsidRPr="00633D3F">
        <w:rPr>
          <w:spacing w:val="5"/>
        </w:rPr>
        <w:t xml:space="preserve"> </w:t>
      </w:r>
      <w:r w:rsidRPr="00633D3F">
        <w:t>hodnotení nebezpečných vlastností odpadov, v platnom znení.</w:t>
      </w:r>
    </w:p>
    <w:p w:rsidR="0049292A" w:rsidRPr="00633D3F" w:rsidRDefault="0049292A">
      <w:pPr>
        <w:spacing w:before="9" w:line="140" w:lineRule="atLeast"/>
        <w:rPr>
          <w:rFonts w:ascii="Century Gothic" w:eastAsia="Century Gothic" w:hAnsi="Century Gothic" w:cs="Century Gothic"/>
          <w:sz w:val="11"/>
          <w:szCs w:val="11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37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9B6C19">
      <w:pPr>
        <w:pStyle w:val="Nadpis2"/>
        <w:spacing w:before="136"/>
        <w:ind w:left="156"/>
        <w:rPr>
          <w:b w:val="0"/>
          <w:bCs w:val="0"/>
        </w:rPr>
      </w:pPr>
      <w:bookmarkStart w:id="15" w:name="14._Informace_pro_přepravu"/>
      <w:bookmarkEnd w:id="15"/>
      <w:r w:rsidRPr="00633D3F">
        <w:t>ODDIEL 14: Informácie o doprave</w:t>
      </w:r>
    </w:p>
    <w:p w:rsidR="0049292A" w:rsidRPr="00633D3F" w:rsidRDefault="009B6C19">
      <w:pPr>
        <w:numPr>
          <w:ilvl w:val="1"/>
          <w:numId w:val="2"/>
        </w:numPr>
        <w:tabs>
          <w:tab w:val="left" w:pos="808"/>
        </w:tabs>
        <w:spacing w:before="31"/>
        <w:ind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Číslo OSN</w:t>
      </w:r>
    </w:p>
    <w:p w:rsidR="0049292A" w:rsidRPr="00633D3F" w:rsidRDefault="009B6C19">
      <w:pPr>
        <w:pStyle w:val="Zkladntext"/>
        <w:spacing w:before="15"/>
        <w:jc w:val="both"/>
      </w:pPr>
      <w:r w:rsidRPr="00633D3F">
        <w:t>UN 3077</w:t>
      </w:r>
    </w:p>
    <w:p w:rsidR="0049292A" w:rsidRPr="00633D3F" w:rsidRDefault="009B6C19">
      <w:pPr>
        <w:pStyle w:val="Nadpis2"/>
        <w:numPr>
          <w:ilvl w:val="1"/>
          <w:numId w:val="2"/>
        </w:numPr>
        <w:tabs>
          <w:tab w:val="left" w:pos="808"/>
        </w:tabs>
        <w:spacing w:before="52"/>
        <w:ind w:hanging="651"/>
        <w:rPr>
          <w:b w:val="0"/>
          <w:bCs w:val="0"/>
        </w:rPr>
      </w:pPr>
      <w:r w:rsidRPr="00633D3F">
        <w:t>Správne expedičné označenie OSN</w:t>
      </w:r>
    </w:p>
    <w:p w:rsidR="0049292A" w:rsidRPr="00633D3F" w:rsidRDefault="009B6C19">
      <w:pPr>
        <w:pStyle w:val="Zkladntext"/>
        <w:spacing w:before="30"/>
        <w:jc w:val="both"/>
      </w:pPr>
      <w:r w:rsidRPr="00633D3F">
        <w:t>LÁTKA OHROZUJÚCA ŽIVOTNÉ PROSTREDIE, TUHÁ, J.N. (Síran meďnatý pentahydrát)</w:t>
      </w:r>
    </w:p>
    <w:p w:rsidR="0049292A" w:rsidRPr="00633D3F" w:rsidRDefault="009B6C19">
      <w:pPr>
        <w:pStyle w:val="Nadpis2"/>
        <w:numPr>
          <w:ilvl w:val="1"/>
          <w:numId w:val="2"/>
        </w:numPr>
        <w:tabs>
          <w:tab w:val="left" w:pos="808"/>
        </w:tabs>
        <w:spacing w:before="39"/>
        <w:ind w:hanging="651"/>
        <w:rPr>
          <w:b w:val="0"/>
          <w:bCs w:val="0"/>
        </w:rPr>
      </w:pPr>
      <w:r w:rsidRPr="00633D3F">
        <w:t>Trieda(-y) nebezpečnosti pre dopravu</w:t>
      </w:r>
    </w:p>
    <w:p w:rsidR="0049292A" w:rsidRPr="00633D3F" w:rsidRDefault="009B6C19">
      <w:pPr>
        <w:pStyle w:val="Zkladntext"/>
        <w:spacing w:before="30"/>
        <w:jc w:val="both"/>
      </w:pPr>
      <w:r w:rsidRPr="00633D3F">
        <w:t xml:space="preserve">9    </w:t>
      </w:r>
      <w:r w:rsidRPr="00633D3F">
        <w:rPr>
          <w:spacing w:val="1"/>
        </w:rPr>
        <w:t xml:space="preserve"> </w:t>
      </w:r>
      <w:r w:rsidRPr="00633D3F">
        <w:t>Iné nebezpečné látky a predmety</w:t>
      </w:r>
    </w:p>
    <w:p w:rsidR="0049292A" w:rsidRPr="00633D3F" w:rsidRDefault="009B6C19">
      <w:pPr>
        <w:pStyle w:val="Nadpis2"/>
        <w:numPr>
          <w:ilvl w:val="1"/>
          <w:numId w:val="2"/>
        </w:numPr>
        <w:tabs>
          <w:tab w:val="left" w:pos="808"/>
        </w:tabs>
        <w:spacing w:before="33"/>
        <w:ind w:hanging="651"/>
        <w:rPr>
          <w:b w:val="0"/>
          <w:bCs w:val="0"/>
        </w:rPr>
      </w:pPr>
      <w:r w:rsidRPr="00633D3F">
        <w:t>Obalová skupina</w:t>
      </w:r>
    </w:p>
    <w:p w:rsidR="0049292A" w:rsidRPr="00633D3F" w:rsidRDefault="009B6C19">
      <w:pPr>
        <w:pStyle w:val="Zkladntext"/>
        <w:spacing w:before="30"/>
        <w:jc w:val="both"/>
      </w:pPr>
      <w:r w:rsidRPr="00633D3F">
        <w:t xml:space="preserve">III </w:t>
      </w:r>
      <w:r w:rsidR="00907F88" w:rsidRPr="00633D3F">
        <w:t>–</w:t>
      </w:r>
      <w:r w:rsidRPr="00633D3F">
        <w:t xml:space="preserve"> látky málo nebezpečné</w:t>
      </w:r>
    </w:p>
    <w:p w:rsidR="0049292A" w:rsidRPr="00633D3F" w:rsidRDefault="009B6C19">
      <w:pPr>
        <w:pStyle w:val="Nadpis2"/>
        <w:numPr>
          <w:ilvl w:val="1"/>
          <w:numId w:val="2"/>
        </w:numPr>
        <w:tabs>
          <w:tab w:val="left" w:pos="808"/>
        </w:tabs>
        <w:spacing w:before="33"/>
        <w:ind w:hanging="651"/>
        <w:rPr>
          <w:b w:val="0"/>
          <w:bCs w:val="0"/>
        </w:rPr>
      </w:pPr>
      <w:r w:rsidRPr="00633D3F">
        <w:t>Nebezpečnosť pre životné prostredie</w:t>
      </w:r>
    </w:p>
    <w:p w:rsidR="0049292A" w:rsidRPr="00633D3F" w:rsidRDefault="009B6C19">
      <w:pPr>
        <w:pStyle w:val="Zkladntext"/>
        <w:spacing w:before="30"/>
        <w:jc w:val="both"/>
      </w:pPr>
      <w:r w:rsidRPr="00633D3F">
        <w:t>Áno.</w:t>
      </w:r>
    </w:p>
    <w:p w:rsidR="0049292A" w:rsidRPr="00633D3F" w:rsidRDefault="009B6C19">
      <w:pPr>
        <w:pStyle w:val="Nadpis2"/>
        <w:numPr>
          <w:ilvl w:val="1"/>
          <w:numId w:val="2"/>
        </w:numPr>
        <w:tabs>
          <w:tab w:val="left" w:pos="808"/>
        </w:tabs>
        <w:spacing w:before="36"/>
        <w:ind w:hanging="651"/>
        <w:rPr>
          <w:b w:val="0"/>
          <w:bCs w:val="0"/>
        </w:rPr>
      </w:pPr>
      <w:r w:rsidRPr="00633D3F">
        <w:t>Osobitné bezpečnostné opatrenia pre užívateľa</w:t>
      </w:r>
    </w:p>
    <w:p w:rsidR="0049292A" w:rsidRPr="00633D3F" w:rsidRDefault="009B6C19">
      <w:pPr>
        <w:pStyle w:val="Zkladntext"/>
        <w:spacing w:before="27"/>
        <w:jc w:val="both"/>
      </w:pPr>
      <w:r w:rsidRPr="00633D3F">
        <w:t>Obmedzené a vyňaté množstvá: 5 kg/E1</w:t>
      </w:r>
    </w:p>
    <w:p w:rsidR="0049292A" w:rsidRPr="00633D3F" w:rsidRDefault="009B6C19">
      <w:pPr>
        <w:pStyle w:val="Zkladntext"/>
        <w:spacing w:before="1"/>
        <w:jc w:val="both"/>
      </w:pPr>
      <w:r w:rsidRPr="00633D3F">
        <w:t>Prepravná kategória (Kód obmedzenia pre tunely): 3 (-)</w:t>
      </w:r>
    </w:p>
    <w:p w:rsidR="0049292A" w:rsidRPr="00633D3F" w:rsidRDefault="009B6C19">
      <w:pPr>
        <w:pStyle w:val="Nadpis2"/>
        <w:numPr>
          <w:ilvl w:val="1"/>
          <w:numId w:val="2"/>
        </w:numPr>
        <w:tabs>
          <w:tab w:val="left" w:pos="808"/>
        </w:tabs>
        <w:spacing w:before="36"/>
        <w:ind w:hanging="651"/>
        <w:rPr>
          <w:b w:val="0"/>
          <w:bCs w:val="0"/>
        </w:rPr>
      </w:pPr>
      <w:r w:rsidRPr="00633D3F">
        <w:t>Doprava hromadného nákladu podľa prílohy II k dohovoru MARPOL 73/78 a Kódexu IBC</w:t>
      </w:r>
    </w:p>
    <w:p w:rsidR="0049292A" w:rsidRPr="00633D3F" w:rsidRDefault="009B6C19">
      <w:pPr>
        <w:pStyle w:val="Zkladntext"/>
        <w:spacing w:before="30"/>
        <w:jc w:val="both"/>
      </w:pPr>
      <w:r w:rsidRPr="00633D3F">
        <w:t>neuvedené</w:t>
      </w:r>
    </w:p>
    <w:p w:rsidR="0049292A" w:rsidRPr="00633D3F" w:rsidRDefault="0049292A">
      <w:pPr>
        <w:jc w:val="both"/>
        <w:sectPr w:rsidR="0049292A" w:rsidRPr="00633D3F">
          <w:pgSz w:w="11900" w:h="16840"/>
          <w:pgMar w:top="780" w:right="700" w:bottom="1560" w:left="700" w:header="0" w:footer="1365" w:gutter="0"/>
          <w:cols w:space="708"/>
        </w:sectPr>
      </w:pPr>
    </w:p>
    <w:p w:rsidR="0049292A" w:rsidRPr="00633D3F" w:rsidRDefault="0049292A">
      <w:pPr>
        <w:spacing w:before="9" w:line="60" w:lineRule="atLeast"/>
        <w:rPr>
          <w:rFonts w:ascii="Century Gothic" w:eastAsia="Century Gothic" w:hAnsi="Century Gothic" w:cs="Century Gothic"/>
          <w:sz w:val="4"/>
          <w:szCs w:val="4"/>
        </w:rPr>
      </w:pPr>
    </w:p>
    <w:p w:rsidR="0049292A" w:rsidRPr="00633D3F" w:rsidRDefault="00624064">
      <w:pPr>
        <w:pStyle w:val="Nadpis2"/>
        <w:spacing w:before="14"/>
        <w:rPr>
          <w:b w:val="0"/>
          <w:bCs w:val="0"/>
        </w:rPr>
      </w:pPr>
      <w:r>
        <w:pict>
          <v:shape id="_x0000_s1036" type="#_x0000_t75" style="position:absolute;left:0;text-align:left;margin-left:280.25pt;margin-top:10.85pt;width:44.7pt;height:29.5pt;z-index:-1192;mso-position-horizontal-relative:page">
            <v:imagedata r:id="rId17" o:title=""/>
            <w10:wrap anchorx="page"/>
          </v:shape>
        </w:pict>
      </w:r>
      <w:r w:rsidR="00DE65E5" w:rsidRPr="00633D3F">
        <w:t>Doplňujúce informácie</w:t>
      </w:r>
    </w:p>
    <w:p w:rsidR="0049292A" w:rsidRPr="00633D3F" w:rsidRDefault="009B6C19">
      <w:pPr>
        <w:pStyle w:val="Zkladntext"/>
        <w:tabs>
          <w:tab w:val="left" w:pos="5276"/>
          <w:tab w:val="left" w:pos="5817"/>
        </w:tabs>
        <w:spacing w:before="60"/>
        <w:ind w:left="1199"/>
      </w:pPr>
      <w:r w:rsidRPr="00633D3F">
        <w:t>Identifikačné číslo nebezpečnosti</w:t>
      </w:r>
      <w:r w:rsidRPr="00633D3F">
        <w:tab/>
      </w:r>
      <w:r w:rsidRPr="00633D3F">
        <w:rPr>
          <w:b/>
        </w:rPr>
        <w:t>90</w:t>
      </w:r>
      <w:r w:rsidRPr="00633D3F">
        <w:tab/>
        <w:t>(Kemlerov kód)</w:t>
      </w:r>
    </w:p>
    <w:p w:rsidR="0049292A" w:rsidRPr="00633D3F" w:rsidRDefault="009B6C19">
      <w:pPr>
        <w:tabs>
          <w:tab w:val="left" w:pos="5186"/>
        </w:tabs>
        <w:spacing w:before="77"/>
        <w:ind w:left="1199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sz w:val="16"/>
        </w:rPr>
        <w:t>UN číslo</w:t>
      </w:r>
      <w:r w:rsidRPr="00633D3F">
        <w:tab/>
      </w:r>
      <w:r w:rsidRPr="00633D3F">
        <w:rPr>
          <w:rFonts w:ascii="Century Gothic" w:hAnsi="Century Gothic"/>
          <w:b/>
          <w:position w:val="1"/>
          <w:sz w:val="16"/>
        </w:rPr>
        <w:t>3077</w:t>
      </w:r>
    </w:p>
    <w:p w:rsidR="0049292A" w:rsidRPr="00633D3F" w:rsidRDefault="009B6C19">
      <w:pPr>
        <w:pStyle w:val="Zkladntext"/>
        <w:tabs>
          <w:tab w:val="left" w:pos="4944"/>
        </w:tabs>
        <w:spacing w:before="40"/>
        <w:ind w:left="1199"/>
      </w:pPr>
      <w:r w:rsidRPr="00633D3F">
        <w:t>Klasifikačný kód</w:t>
      </w:r>
      <w:r w:rsidRPr="00633D3F">
        <w:tab/>
      </w:r>
      <w:r w:rsidRPr="00633D3F">
        <w:rPr>
          <w:position w:val="2"/>
        </w:rPr>
        <w:t>M7</w:t>
      </w:r>
    </w:p>
    <w:p w:rsidR="0049292A" w:rsidRPr="00633D3F" w:rsidRDefault="009B6C19">
      <w:pPr>
        <w:pStyle w:val="Zkladntext"/>
        <w:tabs>
          <w:tab w:val="left" w:pos="4943"/>
        </w:tabs>
        <w:ind w:firstLine="391"/>
      </w:pPr>
      <w:r w:rsidRPr="00633D3F">
        <w:t>Bezpečnostné značky</w:t>
      </w:r>
      <w:r w:rsidRPr="00633D3F">
        <w:tab/>
        <w:t>9</w:t>
      </w:r>
      <w:r w:rsidR="00DD3ACC" w:rsidRPr="00633D3F">
        <w:t xml:space="preserve"> </w:t>
      </w:r>
      <w:r w:rsidRPr="00633D3F">
        <w:t>+</w:t>
      </w:r>
      <w:r w:rsidR="00DD3ACC" w:rsidRPr="00633D3F">
        <w:t xml:space="preserve"> </w:t>
      </w:r>
      <w:r w:rsidRPr="00633D3F">
        <w:t>ohrozujúce životné prostredie</w:t>
      </w:r>
    </w:p>
    <w:p w:rsidR="0049292A" w:rsidRPr="00633D3F" w:rsidRDefault="0049292A">
      <w:pPr>
        <w:spacing w:before="13" w:line="20" w:lineRule="atLeast"/>
        <w:rPr>
          <w:rFonts w:ascii="Century Gothic" w:eastAsia="Century Gothic" w:hAnsi="Century Gothic" w:cs="Century Gothic"/>
          <w:sz w:val="2"/>
          <w:szCs w:val="2"/>
        </w:rPr>
      </w:pPr>
    </w:p>
    <w:p w:rsidR="0049292A" w:rsidRPr="00633D3F" w:rsidRDefault="00343637">
      <w:pPr>
        <w:pStyle w:val="Nadpis1"/>
        <w:tabs>
          <w:tab w:val="left" w:pos="6197"/>
        </w:tabs>
        <w:spacing w:line="200" w:lineRule="atLeast"/>
        <w:ind w:left="4943"/>
        <w:rPr>
          <w:rFonts w:ascii="Century Gothic" w:eastAsia="Century Gothic" w:hAnsi="Century Gothic" w:cs="Century Gothic"/>
        </w:rPr>
      </w:pPr>
      <w:r>
        <w:pict>
          <v:shape id="_x0000_i1038" type="#_x0000_t75" style="width:58.5pt;height:58.5pt;mso-position-horizontal-relative:char;mso-position-vertical-relative:line">
            <v:imagedata r:id="rId18" o:title=""/>
          </v:shape>
        </w:pict>
      </w:r>
      <w:r w:rsidR="00674DD1" w:rsidRPr="00633D3F">
        <w:tab/>
      </w:r>
      <w:r>
        <w:pict>
          <v:shape id="_x0000_i1039" type="#_x0000_t75" style="width:58.5pt;height:58.5pt;mso-position-horizontal-relative:char;mso-position-vertical-relative:line">
            <v:imagedata r:id="rId19" o:title=""/>
          </v:shape>
        </w:pict>
      </w:r>
    </w:p>
    <w:p w:rsidR="0049292A" w:rsidRPr="00633D3F" w:rsidRDefault="0049292A">
      <w:pPr>
        <w:spacing w:before="7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rPr>
          <w:b w:val="0"/>
          <w:bCs w:val="0"/>
        </w:rPr>
      </w:pPr>
      <w:r w:rsidRPr="00633D3F">
        <w:t>Letecká preprava – ICAO/IATA</w:t>
      </w:r>
    </w:p>
    <w:p w:rsidR="0049292A" w:rsidRPr="00633D3F" w:rsidRDefault="009B6C19">
      <w:pPr>
        <w:pStyle w:val="Zkladntext"/>
        <w:tabs>
          <w:tab w:val="right" w:pos="5210"/>
        </w:tabs>
        <w:spacing w:before="30"/>
        <w:ind w:left="1199"/>
      </w:pPr>
      <w:r w:rsidRPr="00633D3F">
        <w:t>Baliace inštrukcie pasažier</w:t>
      </w:r>
      <w:r w:rsidRPr="00633D3F">
        <w:tab/>
        <w:t>956</w:t>
      </w:r>
    </w:p>
    <w:p w:rsidR="0049292A" w:rsidRPr="00633D3F" w:rsidRDefault="009B6C19">
      <w:pPr>
        <w:pStyle w:val="Zkladntext"/>
        <w:tabs>
          <w:tab w:val="right" w:pos="5210"/>
        </w:tabs>
        <w:ind w:left="1199"/>
      </w:pPr>
      <w:r w:rsidRPr="00633D3F">
        <w:t>Baliace inštrukcie kargo</w:t>
      </w:r>
      <w:r w:rsidRPr="00633D3F">
        <w:tab/>
        <w:t>956</w:t>
      </w:r>
    </w:p>
    <w:p w:rsidR="0049292A" w:rsidRPr="00633D3F" w:rsidRDefault="009B6C19">
      <w:pPr>
        <w:pStyle w:val="Nadpis2"/>
        <w:spacing w:before="33"/>
        <w:rPr>
          <w:b w:val="0"/>
          <w:bCs w:val="0"/>
        </w:rPr>
      </w:pPr>
      <w:r w:rsidRPr="00633D3F">
        <w:t>Námorná preprava – IMDG</w:t>
      </w:r>
    </w:p>
    <w:p w:rsidR="0049292A" w:rsidRPr="00633D3F" w:rsidRDefault="009B6C19">
      <w:pPr>
        <w:pStyle w:val="Zkladntext"/>
        <w:tabs>
          <w:tab w:val="left" w:pos="4943"/>
        </w:tabs>
        <w:spacing w:before="30"/>
        <w:ind w:left="1199"/>
      </w:pPr>
      <w:r w:rsidRPr="00633D3F">
        <w:t>EmS (pohotovostný plán)</w:t>
      </w:r>
      <w:r w:rsidRPr="00633D3F">
        <w:tab/>
        <w:t>F-A, S-F</w:t>
      </w:r>
    </w:p>
    <w:p w:rsidR="0049292A" w:rsidRPr="00633D3F" w:rsidRDefault="0049292A">
      <w:pPr>
        <w:spacing w:before="16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40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before="12"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9B6C19">
      <w:pPr>
        <w:pStyle w:val="Nadpis2"/>
        <w:ind w:left="156"/>
        <w:rPr>
          <w:b w:val="0"/>
          <w:bCs w:val="0"/>
        </w:rPr>
      </w:pPr>
      <w:bookmarkStart w:id="16" w:name="15._Informace_o_předpisech"/>
      <w:bookmarkEnd w:id="16"/>
      <w:r w:rsidRPr="00633D3F">
        <w:t>ODDIEL 15: Regulačné informácie</w:t>
      </w:r>
    </w:p>
    <w:p w:rsidR="0049292A" w:rsidRPr="00633D3F" w:rsidRDefault="009B6C19">
      <w:pPr>
        <w:numPr>
          <w:ilvl w:val="1"/>
          <w:numId w:val="1"/>
        </w:numPr>
        <w:tabs>
          <w:tab w:val="left" w:pos="808"/>
        </w:tabs>
        <w:spacing w:before="15" w:line="252" w:lineRule="auto"/>
        <w:ind w:right="120" w:hanging="651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 xml:space="preserve">Nariadenia/právne predpisy špecifické pre látku alebo zmes v oblasti bezpečnosti, zdravia a životného prostredia </w:t>
      </w:r>
      <w:r w:rsidRPr="00633D3F">
        <w:rPr>
          <w:rFonts w:ascii="Century Gothic" w:hAnsi="Century Gothic"/>
          <w:sz w:val="16"/>
        </w:rPr>
        <w:t>Nariadenie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Európskeho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parlamentu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a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Rady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(ES)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č.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1907/2006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zo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dňa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18.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decembra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2006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o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registrácii,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hodnotení,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povoľovaní</w:t>
      </w:r>
      <w:r w:rsidRPr="00633D3F">
        <w:rPr>
          <w:rFonts w:ascii="Century Gothic" w:hAnsi="Century Gothic"/>
          <w:spacing w:val="11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a obmedzovaní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chemických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látok,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o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zriadení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Európskej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agentúry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pre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chemické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látky,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o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zmene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smernice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1999/45/ES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a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o</w:t>
      </w:r>
      <w:r w:rsidRPr="00633D3F">
        <w:rPr>
          <w:rFonts w:ascii="Century Gothic" w:hAnsi="Century Gothic"/>
          <w:spacing w:val="18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zrušení nariadení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Rady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(EHS)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č.</w:t>
      </w:r>
      <w:r w:rsidRPr="00633D3F">
        <w:rPr>
          <w:rFonts w:ascii="Century Gothic" w:hAnsi="Century Gothic"/>
          <w:spacing w:val="25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793/93,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nariadenie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Komisie</w:t>
      </w:r>
      <w:r w:rsidRPr="00633D3F">
        <w:rPr>
          <w:rFonts w:ascii="Century Gothic" w:hAnsi="Century Gothic"/>
          <w:spacing w:val="25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(ES)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č.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1488/94,</w:t>
      </w:r>
      <w:r w:rsidRPr="00633D3F">
        <w:rPr>
          <w:rFonts w:ascii="Century Gothic" w:hAnsi="Century Gothic"/>
          <w:spacing w:val="25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smernice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Rady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76/769/EHS</w:t>
      </w:r>
      <w:r w:rsidRPr="00633D3F">
        <w:rPr>
          <w:rFonts w:ascii="Century Gothic" w:hAnsi="Century Gothic"/>
          <w:spacing w:val="25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a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smerníc</w:t>
      </w:r>
      <w:r w:rsidRPr="00633D3F">
        <w:rPr>
          <w:rFonts w:ascii="Century Gothic" w:hAnsi="Century Gothic"/>
          <w:spacing w:val="24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Komisie</w:t>
      </w:r>
      <w:r w:rsidRPr="00633D3F">
        <w:rPr>
          <w:rFonts w:ascii="Century Gothic" w:hAnsi="Century Gothic"/>
          <w:spacing w:val="25"/>
          <w:sz w:val="16"/>
        </w:rPr>
        <w:t xml:space="preserve"> </w:t>
      </w:r>
      <w:r w:rsidRPr="00633D3F">
        <w:rPr>
          <w:rFonts w:ascii="Century Gothic" w:hAnsi="Century Gothic"/>
          <w:sz w:val="16"/>
        </w:rPr>
        <w:t>91/155/EHS,</w:t>
      </w:r>
    </w:p>
    <w:p w:rsidR="0049292A" w:rsidRPr="00633D3F" w:rsidRDefault="009B6C19">
      <w:pPr>
        <w:pStyle w:val="Zkladntext"/>
        <w:spacing w:before="0" w:line="241" w:lineRule="auto"/>
        <w:ind w:right="120"/>
        <w:jc w:val="both"/>
      </w:pPr>
      <w:r w:rsidRPr="00633D3F">
        <w:t>93/67/EHS,</w:t>
      </w:r>
      <w:r w:rsidRPr="00633D3F">
        <w:rPr>
          <w:spacing w:val="14"/>
        </w:rPr>
        <w:t xml:space="preserve"> </w:t>
      </w:r>
      <w:r w:rsidRPr="00633D3F">
        <w:t>93/105/ES</w:t>
      </w:r>
      <w:r w:rsidRPr="00633D3F">
        <w:rPr>
          <w:spacing w:val="14"/>
        </w:rPr>
        <w:t xml:space="preserve"> </w:t>
      </w:r>
      <w:r w:rsidRPr="00633D3F">
        <w:t>a</w:t>
      </w:r>
      <w:r w:rsidRPr="00633D3F">
        <w:rPr>
          <w:spacing w:val="14"/>
        </w:rPr>
        <w:t xml:space="preserve"> </w:t>
      </w:r>
      <w:r w:rsidRPr="00633D3F">
        <w:t>2000/21/ES</w:t>
      </w:r>
      <w:r w:rsidRPr="00633D3F">
        <w:rPr>
          <w:spacing w:val="14"/>
        </w:rPr>
        <w:t xml:space="preserve"> </w:t>
      </w:r>
      <w:r w:rsidRPr="00633D3F">
        <w:t>v</w:t>
      </w:r>
      <w:r w:rsidRPr="00633D3F">
        <w:rPr>
          <w:spacing w:val="14"/>
        </w:rPr>
        <w:t xml:space="preserve"> </w:t>
      </w:r>
      <w:r w:rsidRPr="00633D3F">
        <w:t>platnom</w:t>
      </w:r>
      <w:r w:rsidRPr="00633D3F">
        <w:rPr>
          <w:spacing w:val="14"/>
        </w:rPr>
        <w:t xml:space="preserve"> </w:t>
      </w:r>
      <w:r w:rsidRPr="00633D3F">
        <w:t>znení.</w:t>
      </w:r>
      <w:r w:rsidRPr="00633D3F">
        <w:rPr>
          <w:spacing w:val="14"/>
        </w:rPr>
        <w:t xml:space="preserve"> </w:t>
      </w:r>
      <w:r w:rsidRPr="00633D3F">
        <w:t>Nariadenie</w:t>
      </w:r>
      <w:r w:rsidRPr="00633D3F">
        <w:rPr>
          <w:spacing w:val="14"/>
        </w:rPr>
        <w:t xml:space="preserve"> </w:t>
      </w:r>
      <w:r w:rsidRPr="00633D3F">
        <w:t>Európskeho</w:t>
      </w:r>
      <w:r w:rsidRPr="00633D3F">
        <w:rPr>
          <w:spacing w:val="14"/>
        </w:rPr>
        <w:t xml:space="preserve"> </w:t>
      </w:r>
      <w:r w:rsidRPr="00633D3F">
        <w:t>parlamentu</w:t>
      </w:r>
      <w:r w:rsidRPr="00633D3F">
        <w:rPr>
          <w:spacing w:val="14"/>
        </w:rPr>
        <w:t xml:space="preserve"> </w:t>
      </w:r>
      <w:r w:rsidRPr="00633D3F">
        <w:t>a</w:t>
      </w:r>
      <w:r w:rsidRPr="00633D3F">
        <w:rPr>
          <w:spacing w:val="14"/>
        </w:rPr>
        <w:t xml:space="preserve"> </w:t>
      </w:r>
      <w:r w:rsidRPr="00633D3F">
        <w:t>Rady</w:t>
      </w:r>
      <w:r w:rsidRPr="00633D3F">
        <w:rPr>
          <w:spacing w:val="14"/>
        </w:rPr>
        <w:t xml:space="preserve"> </w:t>
      </w:r>
      <w:r w:rsidRPr="00633D3F">
        <w:t>(ES)</w:t>
      </w:r>
      <w:r w:rsidRPr="00633D3F">
        <w:rPr>
          <w:spacing w:val="14"/>
        </w:rPr>
        <w:t xml:space="preserve"> </w:t>
      </w:r>
      <w:r w:rsidRPr="00633D3F">
        <w:t>č.</w:t>
      </w:r>
      <w:r w:rsidRPr="00633D3F">
        <w:rPr>
          <w:spacing w:val="14"/>
        </w:rPr>
        <w:t xml:space="preserve"> </w:t>
      </w:r>
      <w:r w:rsidRPr="00633D3F">
        <w:t>1272/2008</w:t>
      </w:r>
      <w:r w:rsidRPr="00633D3F">
        <w:rPr>
          <w:spacing w:val="14"/>
        </w:rPr>
        <w:t xml:space="preserve"> </w:t>
      </w:r>
      <w:r w:rsidRPr="00633D3F">
        <w:t>zo</w:t>
      </w:r>
      <w:r w:rsidRPr="00633D3F">
        <w:rPr>
          <w:spacing w:val="14"/>
        </w:rPr>
        <w:t xml:space="preserve"> </w:t>
      </w:r>
      <w:r w:rsidRPr="00633D3F">
        <w:t>dňa</w:t>
      </w:r>
      <w:r w:rsidRPr="00633D3F">
        <w:rPr>
          <w:spacing w:val="14"/>
        </w:rPr>
        <w:t xml:space="preserve"> </w:t>
      </w:r>
      <w:r w:rsidRPr="00633D3F">
        <w:t>16. decembra</w:t>
      </w:r>
      <w:r w:rsidRPr="00633D3F">
        <w:rPr>
          <w:spacing w:val="25"/>
        </w:rPr>
        <w:t xml:space="preserve"> </w:t>
      </w:r>
      <w:r w:rsidRPr="00633D3F">
        <w:t>2008</w:t>
      </w:r>
      <w:r w:rsidRPr="00633D3F">
        <w:rPr>
          <w:spacing w:val="25"/>
        </w:rPr>
        <w:t xml:space="preserve"> </w:t>
      </w:r>
      <w:r w:rsidRPr="00633D3F">
        <w:t>o</w:t>
      </w:r>
      <w:r w:rsidRPr="00633D3F">
        <w:rPr>
          <w:spacing w:val="25"/>
        </w:rPr>
        <w:t xml:space="preserve"> </w:t>
      </w:r>
      <w:r w:rsidRPr="00633D3F">
        <w:t>klasifikácii,</w:t>
      </w:r>
      <w:r w:rsidRPr="00633D3F">
        <w:rPr>
          <w:spacing w:val="26"/>
        </w:rPr>
        <w:t xml:space="preserve"> </w:t>
      </w:r>
      <w:r w:rsidRPr="00633D3F">
        <w:t>označovaní</w:t>
      </w:r>
      <w:r w:rsidRPr="00633D3F">
        <w:rPr>
          <w:spacing w:val="25"/>
        </w:rPr>
        <w:t xml:space="preserve"> </w:t>
      </w:r>
      <w:r w:rsidRPr="00633D3F">
        <w:t>a</w:t>
      </w:r>
      <w:r w:rsidRPr="00633D3F">
        <w:rPr>
          <w:spacing w:val="25"/>
        </w:rPr>
        <w:t xml:space="preserve"> </w:t>
      </w:r>
      <w:r w:rsidRPr="00633D3F">
        <w:t>balení</w:t>
      </w:r>
      <w:r w:rsidRPr="00633D3F">
        <w:rPr>
          <w:spacing w:val="26"/>
        </w:rPr>
        <w:t xml:space="preserve"> </w:t>
      </w:r>
      <w:r w:rsidRPr="00633D3F">
        <w:t>látok</w:t>
      </w:r>
      <w:r w:rsidRPr="00633D3F">
        <w:rPr>
          <w:spacing w:val="25"/>
        </w:rPr>
        <w:t xml:space="preserve"> </w:t>
      </w:r>
      <w:r w:rsidRPr="00633D3F">
        <w:t>a</w:t>
      </w:r>
      <w:r w:rsidRPr="00633D3F">
        <w:rPr>
          <w:spacing w:val="25"/>
        </w:rPr>
        <w:t xml:space="preserve"> </w:t>
      </w:r>
      <w:r w:rsidRPr="00633D3F">
        <w:t>zmesí,</w:t>
      </w:r>
      <w:r w:rsidRPr="00633D3F">
        <w:rPr>
          <w:spacing w:val="26"/>
        </w:rPr>
        <w:t xml:space="preserve"> </w:t>
      </w:r>
      <w:r w:rsidRPr="00633D3F">
        <w:t>o</w:t>
      </w:r>
      <w:r w:rsidRPr="00633D3F">
        <w:rPr>
          <w:spacing w:val="25"/>
        </w:rPr>
        <w:t xml:space="preserve"> </w:t>
      </w:r>
      <w:r w:rsidRPr="00633D3F">
        <w:t>zmene</w:t>
      </w:r>
      <w:r w:rsidRPr="00633D3F">
        <w:rPr>
          <w:spacing w:val="25"/>
        </w:rPr>
        <w:t xml:space="preserve"> </w:t>
      </w:r>
      <w:r w:rsidRPr="00633D3F">
        <w:t>a</w:t>
      </w:r>
      <w:r w:rsidRPr="00633D3F">
        <w:rPr>
          <w:spacing w:val="26"/>
        </w:rPr>
        <w:t xml:space="preserve"> </w:t>
      </w:r>
      <w:r w:rsidRPr="00633D3F">
        <w:t>zrušení</w:t>
      </w:r>
      <w:r w:rsidRPr="00633D3F">
        <w:rPr>
          <w:spacing w:val="25"/>
        </w:rPr>
        <w:t xml:space="preserve"> </w:t>
      </w:r>
      <w:r w:rsidRPr="00633D3F">
        <w:t>smerníc</w:t>
      </w:r>
      <w:r w:rsidRPr="00633D3F">
        <w:rPr>
          <w:spacing w:val="25"/>
        </w:rPr>
        <w:t xml:space="preserve"> </w:t>
      </w:r>
      <w:r w:rsidRPr="00633D3F">
        <w:t>67/548/EHS</w:t>
      </w:r>
      <w:r w:rsidRPr="00633D3F">
        <w:rPr>
          <w:spacing w:val="26"/>
        </w:rPr>
        <w:t xml:space="preserve"> </w:t>
      </w:r>
      <w:r w:rsidRPr="00633D3F">
        <w:t>a</w:t>
      </w:r>
      <w:r w:rsidRPr="00633D3F">
        <w:rPr>
          <w:spacing w:val="25"/>
        </w:rPr>
        <w:t xml:space="preserve"> </w:t>
      </w:r>
      <w:r w:rsidRPr="00633D3F">
        <w:t>1999/45/ES</w:t>
      </w:r>
      <w:r w:rsidRPr="00633D3F">
        <w:rPr>
          <w:spacing w:val="25"/>
        </w:rPr>
        <w:t xml:space="preserve"> </w:t>
      </w:r>
      <w:r w:rsidRPr="00633D3F">
        <w:t>a</w:t>
      </w:r>
      <w:r w:rsidRPr="00633D3F">
        <w:rPr>
          <w:spacing w:val="26"/>
        </w:rPr>
        <w:t xml:space="preserve"> </w:t>
      </w:r>
      <w:r w:rsidRPr="00633D3F">
        <w:t>o zmene</w:t>
      </w:r>
      <w:r w:rsidRPr="00633D3F">
        <w:rPr>
          <w:spacing w:val="2"/>
        </w:rPr>
        <w:t xml:space="preserve"> </w:t>
      </w:r>
      <w:r w:rsidRPr="00633D3F">
        <w:t>nariadenia</w:t>
      </w:r>
      <w:r w:rsidRPr="00633D3F">
        <w:rPr>
          <w:spacing w:val="2"/>
        </w:rPr>
        <w:t xml:space="preserve"> </w:t>
      </w:r>
      <w:r w:rsidRPr="00633D3F">
        <w:t>(ES)</w:t>
      </w:r>
      <w:r w:rsidRPr="00633D3F">
        <w:rPr>
          <w:spacing w:val="2"/>
        </w:rPr>
        <w:t xml:space="preserve"> </w:t>
      </w:r>
      <w:r w:rsidRPr="00633D3F">
        <w:t>č.</w:t>
      </w:r>
      <w:r w:rsidRPr="00633D3F">
        <w:rPr>
          <w:spacing w:val="2"/>
        </w:rPr>
        <w:t xml:space="preserve"> </w:t>
      </w:r>
      <w:r w:rsidRPr="00633D3F">
        <w:t>1907/2006</w:t>
      </w:r>
      <w:r w:rsidRPr="00633D3F">
        <w:rPr>
          <w:spacing w:val="2"/>
        </w:rPr>
        <w:t xml:space="preserve"> </w:t>
      </w:r>
      <w:r w:rsidRPr="00633D3F">
        <w:t>v</w:t>
      </w:r>
      <w:r w:rsidRPr="00633D3F">
        <w:rPr>
          <w:spacing w:val="2"/>
        </w:rPr>
        <w:t xml:space="preserve"> </w:t>
      </w:r>
      <w:r w:rsidRPr="00633D3F">
        <w:t>platnom</w:t>
      </w:r>
      <w:r w:rsidRPr="00633D3F">
        <w:rPr>
          <w:spacing w:val="2"/>
        </w:rPr>
        <w:t xml:space="preserve"> </w:t>
      </w:r>
      <w:r w:rsidRPr="00633D3F">
        <w:t>znení.</w:t>
      </w:r>
      <w:r w:rsidRPr="00633D3F">
        <w:rPr>
          <w:spacing w:val="2"/>
        </w:rPr>
        <w:t xml:space="preserve"> </w:t>
      </w:r>
      <w:r w:rsidRPr="00633D3F">
        <w:t>Zákon</w:t>
      </w:r>
      <w:r w:rsidRPr="00633D3F">
        <w:rPr>
          <w:spacing w:val="2"/>
        </w:rPr>
        <w:t xml:space="preserve"> </w:t>
      </w:r>
      <w:r w:rsidRPr="00633D3F">
        <w:t>č.</w:t>
      </w:r>
      <w:r w:rsidRPr="00633D3F">
        <w:rPr>
          <w:spacing w:val="2"/>
        </w:rPr>
        <w:t xml:space="preserve"> </w:t>
      </w:r>
      <w:r w:rsidRPr="00633D3F">
        <w:t>350/2011</w:t>
      </w:r>
      <w:r w:rsidRPr="00633D3F">
        <w:rPr>
          <w:spacing w:val="2"/>
        </w:rPr>
        <w:t xml:space="preserve"> </w:t>
      </w:r>
      <w:r w:rsidRPr="00633D3F">
        <w:t>Zb.,</w:t>
      </w:r>
      <w:r w:rsidRPr="00633D3F">
        <w:rPr>
          <w:spacing w:val="2"/>
        </w:rPr>
        <w:t xml:space="preserve"> </w:t>
      </w:r>
      <w:r w:rsidRPr="00633D3F">
        <w:t>o</w:t>
      </w:r>
      <w:r w:rsidRPr="00633D3F">
        <w:rPr>
          <w:spacing w:val="2"/>
        </w:rPr>
        <w:t xml:space="preserve"> </w:t>
      </w:r>
      <w:r w:rsidRPr="00633D3F">
        <w:t>chemických</w:t>
      </w:r>
      <w:r w:rsidRPr="00633D3F">
        <w:rPr>
          <w:spacing w:val="2"/>
        </w:rPr>
        <w:t xml:space="preserve"> </w:t>
      </w:r>
      <w:r w:rsidRPr="00633D3F">
        <w:t>látkach</w:t>
      </w:r>
      <w:r w:rsidRPr="00633D3F">
        <w:rPr>
          <w:spacing w:val="2"/>
        </w:rPr>
        <w:t xml:space="preserve"> </w:t>
      </w:r>
      <w:r w:rsidRPr="00633D3F">
        <w:t>a</w:t>
      </w:r>
      <w:r w:rsidRPr="00633D3F">
        <w:rPr>
          <w:spacing w:val="2"/>
        </w:rPr>
        <w:t xml:space="preserve"> </w:t>
      </w:r>
      <w:r w:rsidRPr="00633D3F">
        <w:t>chemických</w:t>
      </w:r>
      <w:r w:rsidRPr="00633D3F">
        <w:rPr>
          <w:spacing w:val="2"/>
        </w:rPr>
        <w:t xml:space="preserve"> </w:t>
      </w:r>
      <w:r w:rsidRPr="00633D3F">
        <w:t>zmesiach</w:t>
      </w:r>
      <w:r w:rsidRPr="00633D3F">
        <w:rPr>
          <w:spacing w:val="2"/>
        </w:rPr>
        <w:t xml:space="preserve"> </w:t>
      </w:r>
      <w:r w:rsidRPr="00633D3F">
        <w:t>a</w:t>
      </w:r>
      <w:r w:rsidRPr="00633D3F">
        <w:rPr>
          <w:spacing w:val="2"/>
        </w:rPr>
        <w:t xml:space="preserve"> </w:t>
      </w:r>
      <w:r w:rsidRPr="00633D3F">
        <w:t>o zmene</w:t>
      </w:r>
      <w:r w:rsidRPr="00633D3F">
        <w:rPr>
          <w:spacing w:val="12"/>
        </w:rPr>
        <w:t xml:space="preserve"> </w:t>
      </w:r>
      <w:r w:rsidRPr="00633D3F">
        <w:t>niektorých</w:t>
      </w:r>
      <w:r w:rsidRPr="00633D3F">
        <w:rPr>
          <w:spacing w:val="12"/>
        </w:rPr>
        <w:t xml:space="preserve"> </w:t>
      </w:r>
      <w:r w:rsidRPr="00633D3F">
        <w:t>zákonov</w:t>
      </w:r>
      <w:r w:rsidRPr="00633D3F">
        <w:rPr>
          <w:spacing w:val="12"/>
        </w:rPr>
        <w:t xml:space="preserve"> </w:t>
      </w:r>
      <w:r w:rsidRPr="00633D3F">
        <w:t>(chemický</w:t>
      </w:r>
      <w:r w:rsidRPr="00633D3F">
        <w:rPr>
          <w:spacing w:val="12"/>
        </w:rPr>
        <w:t xml:space="preserve"> </w:t>
      </w:r>
      <w:r w:rsidRPr="00633D3F">
        <w:t>zákon).</w:t>
      </w:r>
      <w:r w:rsidRPr="00633D3F">
        <w:rPr>
          <w:spacing w:val="12"/>
        </w:rPr>
        <w:t xml:space="preserve"> </w:t>
      </w:r>
      <w:r w:rsidRPr="00633D3F">
        <w:t>Zákon</w:t>
      </w:r>
      <w:r w:rsidRPr="00633D3F">
        <w:rPr>
          <w:spacing w:val="12"/>
        </w:rPr>
        <w:t xml:space="preserve"> </w:t>
      </w:r>
      <w:r w:rsidRPr="00633D3F">
        <w:t>č.</w:t>
      </w:r>
      <w:r w:rsidRPr="00633D3F">
        <w:rPr>
          <w:spacing w:val="12"/>
        </w:rPr>
        <w:t xml:space="preserve"> </w:t>
      </w:r>
      <w:r w:rsidRPr="00633D3F">
        <w:t>258/2000</w:t>
      </w:r>
      <w:r w:rsidRPr="00633D3F">
        <w:rPr>
          <w:spacing w:val="12"/>
        </w:rPr>
        <w:t xml:space="preserve"> </w:t>
      </w:r>
      <w:r w:rsidRPr="00633D3F">
        <w:t>Zb.,</w:t>
      </w:r>
      <w:r w:rsidRPr="00633D3F">
        <w:rPr>
          <w:spacing w:val="12"/>
        </w:rPr>
        <w:t xml:space="preserve"> </w:t>
      </w:r>
      <w:r w:rsidRPr="00633D3F">
        <w:t>o</w:t>
      </w:r>
      <w:r w:rsidRPr="00633D3F">
        <w:rPr>
          <w:spacing w:val="12"/>
        </w:rPr>
        <w:t xml:space="preserve"> </w:t>
      </w:r>
      <w:r w:rsidRPr="00633D3F">
        <w:t>ochrane</w:t>
      </w:r>
      <w:r w:rsidRPr="00633D3F">
        <w:rPr>
          <w:spacing w:val="12"/>
        </w:rPr>
        <w:t xml:space="preserve"> </w:t>
      </w:r>
      <w:r w:rsidRPr="00633D3F">
        <w:t>verejného</w:t>
      </w:r>
      <w:r w:rsidRPr="00633D3F">
        <w:rPr>
          <w:spacing w:val="12"/>
        </w:rPr>
        <w:t xml:space="preserve"> </w:t>
      </w:r>
      <w:r w:rsidRPr="00633D3F">
        <w:t>zdravia</w:t>
      </w:r>
      <w:r w:rsidRPr="00633D3F">
        <w:rPr>
          <w:spacing w:val="12"/>
        </w:rPr>
        <w:t xml:space="preserve"> </w:t>
      </w:r>
      <w:r w:rsidRPr="00633D3F">
        <w:t>v</w:t>
      </w:r>
      <w:r w:rsidRPr="00633D3F">
        <w:rPr>
          <w:spacing w:val="12"/>
        </w:rPr>
        <w:t xml:space="preserve"> </w:t>
      </w:r>
      <w:r w:rsidRPr="00633D3F">
        <w:t>platnom</w:t>
      </w:r>
      <w:r w:rsidRPr="00633D3F">
        <w:rPr>
          <w:spacing w:val="12"/>
        </w:rPr>
        <w:t xml:space="preserve"> </w:t>
      </w:r>
      <w:r w:rsidRPr="00633D3F">
        <w:t>znení.</w:t>
      </w:r>
      <w:r w:rsidRPr="00633D3F">
        <w:rPr>
          <w:spacing w:val="12"/>
        </w:rPr>
        <w:t xml:space="preserve"> </w:t>
      </w:r>
      <w:r w:rsidRPr="00633D3F">
        <w:t>Nariadenie vlády</w:t>
      </w:r>
      <w:r w:rsidRPr="00633D3F">
        <w:rPr>
          <w:spacing w:val="18"/>
        </w:rPr>
        <w:t xml:space="preserve"> </w:t>
      </w:r>
      <w:r w:rsidRPr="00633D3F">
        <w:t>č.</w:t>
      </w:r>
      <w:r w:rsidRPr="00633D3F">
        <w:rPr>
          <w:spacing w:val="18"/>
        </w:rPr>
        <w:t xml:space="preserve"> </w:t>
      </w:r>
      <w:r w:rsidRPr="00633D3F">
        <w:t>361/2007</w:t>
      </w:r>
      <w:r w:rsidRPr="00633D3F">
        <w:rPr>
          <w:spacing w:val="18"/>
        </w:rPr>
        <w:t xml:space="preserve"> </w:t>
      </w:r>
      <w:r w:rsidRPr="00633D3F">
        <w:t>Zb.,</w:t>
      </w:r>
      <w:r w:rsidRPr="00633D3F">
        <w:rPr>
          <w:spacing w:val="18"/>
        </w:rPr>
        <w:t xml:space="preserve"> </w:t>
      </w:r>
      <w:r w:rsidRPr="00633D3F">
        <w:t>ktorým</w:t>
      </w:r>
      <w:r w:rsidRPr="00633D3F">
        <w:rPr>
          <w:spacing w:val="18"/>
        </w:rPr>
        <w:t xml:space="preserve"> </w:t>
      </w:r>
      <w:r w:rsidRPr="00633D3F">
        <w:t>sa</w:t>
      </w:r>
      <w:r w:rsidRPr="00633D3F">
        <w:rPr>
          <w:spacing w:val="18"/>
        </w:rPr>
        <w:t xml:space="preserve"> </w:t>
      </w:r>
      <w:r w:rsidRPr="00633D3F">
        <w:t>stanovujú</w:t>
      </w:r>
      <w:r w:rsidRPr="00633D3F">
        <w:rPr>
          <w:spacing w:val="18"/>
        </w:rPr>
        <w:t xml:space="preserve"> </w:t>
      </w:r>
      <w:r w:rsidRPr="00633D3F">
        <w:t>podmienky</w:t>
      </w:r>
      <w:r w:rsidRPr="00633D3F">
        <w:rPr>
          <w:spacing w:val="18"/>
        </w:rPr>
        <w:t xml:space="preserve"> </w:t>
      </w:r>
      <w:r w:rsidRPr="00633D3F">
        <w:t>ochrany</w:t>
      </w:r>
      <w:r w:rsidRPr="00633D3F">
        <w:rPr>
          <w:spacing w:val="18"/>
        </w:rPr>
        <w:t xml:space="preserve"> </w:t>
      </w:r>
      <w:r w:rsidRPr="00633D3F">
        <w:t>zdravia</w:t>
      </w:r>
      <w:r w:rsidRPr="00633D3F">
        <w:rPr>
          <w:spacing w:val="18"/>
        </w:rPr>
        <w:t xml:space="preserve"> </w:t>
      </w:r>
      <w:r w:rsidRPr="00633D3F">
        <w:t>pri</w:t>
      </w:r>
      <w:r w:rsidRPr="00633D3F">
        <w:rPr>
          <w:spacing w:val="18"/>
        </w:rPr>
        <w:t xml:space="preserve"> </w:t>
      </w:r>
      <w:r w:rsidRPr="00633D3F">
        <w:t>práci</w:t>
      </w:r>
      <w:r w:rsidRPr="00633D3F">
        <w:rPr>
          <w:spacing w:val="18"/>
        </w:rPr>
        <w:t xml:space="preserve"> </w:t>
      </w:r>
      <w:r w:rsidRPr="00633D3F">
        <w:t>v</w:t>
      </w:r>
      <w:r w:rsidRPr="00633D3F">
        <w:rPr>
          <w:spacing w:val="18"/>
        </w:rPr>
        <w:t xml:space="preserve"> </w:t>
      </w:r>
      <w:r w:rsidRPr="00633D3F">
        <w:t>platnom</w:t>
      </w:r>
      <w:r w:rsidRPr="00633D3F">
        <w:rPr>
          <w:spacing w:val="18"/>
        </w:rPr>
        <w:t xml:space="preserve"> </w:t>
      </w:r>
      <w:r w:rsidRPr="00633D3F">
        <w:t>znení.</w:t>
      </w:r>
      <w:r w:rsidRPr="00633D3F">
        <w:rPr>
          <w:spacing w:val="18"/>
        </w:rPr>
        <w:t xml:space="preserve"> </w:t>
      </w:r>
      <w:r w:rsidRPr="00633D3F">
        <w:t>Vyhláška</w:t>
      </w:r>
      <w:r w:rsidRPr="00633D3F">
        <w:rPr>
          <w:spacing w:val="18"/>
        </w:rPr>
        <w:t xml:space="preserve"> </w:t>
      </w:r>
      <w:r w:rsidRPr="00633D3F">
        <w:t>č.</w:t>
      </w:r>
      <w:r w:rsidRPr="00633D3F">
        <w:rPr>
          <w:spacing w:val="18"/>
        </w:rPr>
        <w:t xml:space="preserve"> </w:t>
      </w:r>
      <w:r w:rsidRPr="00633D3F">
        <w:t>415/2012</w:t>
      </w:r>
      <w:r w:rsidRPr="00633D3F">
        <w:rPr>
          <w:spacing w:val="18"/>
        </w:rPr>
        <w:t xml:space="preserve"> </w:t>
      </w:r>
      <w:r w:rsidRPr="00633D3F">
        <w:t>Zb.,</w:t>
      </w:r>
      <w:r w:rsidRPr="00633D3F">
        <w:rPr>
          <w:spacing w:val="18"/>
        </w:rPr>
        <w:t xml:space="preserve"> </w:t>
      </w:r>
      <w:r w:rsidRPr="00633D3F">
        <w:t>o prípustnej</w:t>
      </w:r>
      <w:r w:rsidRPr="00633D3F">
        <w:rPr>
          <w:spacing w:val="22"/>
        </w:rPr>
        <w:t xml:space="preserve"> </w:t>
      </w:r>
      <w:r w:rsidRPr="00633D3F">
        <w:t>úrovni</w:t>
      </w:r>
      <w:r w:rsidRPr="00633D3F">
        <w:rPr>
          <w:spacing w:val="22"/>
        </w:rPr>
        <w:t xml:space="preserve"> </w:t>
      </w:r>
      <w:r w:rsidRPr="00633D3F">
        <w:t>zneči</w:t>
      </w:r>
      <w:r w:rsidR="009365DD" w:rsidRPr="00633D3F">
        <w:t>s</w:t>
      </w:r>
      <w:r w:rsidRPr="00633D3F">
        <w:t>ťovania</w:t>
      </w:r>
      <w:r w:rsidRPr="00633D3F">
        <w:rPr>
          <w:spacing w:val="22"/>
        </w:rPr>
        <w:t xml:space="preserve"> </w:t>
      </w:r>
      <w:r w:rsidRPr="00633D3F">
        <w:t>a</w:t>
      </w:r>
      <w:r w:rsidRPr="00633D3F">
        <w:rPr>
          <w:spacing w:val="23"/>
        </w:rPr>
        <w:t xml:space="preserve"> </w:t>
      </w:r>
      <w:r w:rsidRPr="00633D3F">
        <w:t>jej</w:t>
      </w:r>
      <w:r w:rsidRPr="00633D3F">
        <w:rPr>
          <w:spacing w:val="22"/>
        </w:rPr>
        <w:t xml:space="preserve"> </w:t>
      </w:r>
      <w:r w:rsidRPr="00633D3F">
        <w:t>zisťovaní</w:t>
      </w:r>
      <w:r w:rsidRPr="00633D3F">
        <w:rPr>
          <w:spacing w:val="22"/>
        </w:rPr>
        <w:t xml:space="preserve"> </w:t>
      </w:r>
      <w:r w:rsidRPr="00633D3F">
        <w:t>a</w:t>
      </w:r>
      <w:r w:rsidRPr="00633D3F">
        <w:rPr>
          <w:spacing w:val="23"/>
        </w:rPr>
        <w:t xml:space="preserve"> </w:t>
      </w:r>
      <w:r w:rsidRPr="00633D3F">
        <w:t>o</w:t>
      </w:r>
      <w:r w:rsidRPr="00633D3F">
        <w:rPr>
          <w:spacing w:val="22"/>
        </w:rPr>
        <w:t xml:space="preserve"> </w:t>
      </w:r>
      <w:r w:rsidRPr="00633D3F">
        <w:t>vyhotovení</w:t>
      </w:r>
      <w:r w:rsidRPr="00633D3F">
        <w:rPr>
          <w:spacing w:val="22"/>
        </w:rPr>
        <w:t xml:space="preserve"> </w:t>
      </w:r>
      <w:r w:rsidRPr="00633D3F">
        <w:t>niektorých</w:t>
      </w:r>
      <w:r w:rsidRPr="00633D3F">
        <w:rPr>
          <w:spacing w:val="23"/>
        </w:rPr>
        <w:t xml:space="preserve"> </w:t>
      </w:r>
      <w:r w:rsidRPr="00633D3F">
        <w:t>ďalších</w:t>
      </w:r>
      <w:r w:rsidRPr="00633D3F">
        <w:rPr>
          <w:spacing w:val="22"/>
        </w:rPr>
        <w:t xml:space="preserve"> </w:t>
      </w:r>
      <w:r w:rsidRPr="00633D3F">
        <w:t>ustanovení</w:t>
      </w:r>
      <w:r w:rsidRPr="00633D3F">
        <w:rPr>
          <w:spacing w:val="22"/>
        </w:rPr>
        <w:t xml:space="preserve"> </w:t>
      </w:r>
      <w:r w:rsidRPr="00633D3F">
        <w:t>zákona</w:t>
      </w:r>
      <w:r w:rsidRPr="00633D3F">
        <w:rPr>
          <w:spacing w:val="23"/>
        </w:rPr>
        <w:t xml:space="preserve"> </w:t>
      </w:r>
      <w:r w:rsidRPr="00633D3F">
        <w:t>o</w:t>
      </w:r>
      <w:r w:rsidRPr="00633D3F">
        <w:rPr>
          <w:spacing w:val="22"/>
        </w:rPr>
        <w:t xml:space="preserve"> </w:t>
      </w:r>
      <w:r w:rsidRPr="00633D3F">
        <w:t>ochrane</w:t>
      </w:r>
      <w:r w:rsidRPr="00633D3F">
        <w:rPr>
          <w:spacing w:val="22"/>
        </w:rPr>
        <w:t xml:space="preserve"> </w:t>
      </w:r>
      <w:r w:rsidRPr="00633D3F">
        <w:t>ovzdušia</w:t>
      </w:r>
      <w:r w:rsidRPr="00633D3F">
        <w:rPr>
          <w:spacing w:val="23"/>
        </w:rPr>
        <w:t xml:space="preserve"> </w:t>
      </w:r>
      <w:r w:rsidRPr="00633D3F">
        <w:t>v platnom</w:t>
      </w:r>
      <w:r w:rsidRPr="00633D3F">
        <w:rPr>
          <w:spacing w:val="13"/>
        </w:rPr>
        <w:t xml:space="preserve"> </w:t>
      </w:r>
      <w:r w:rsidRPr="00633D3F">
        <w:t>znení.</w:t>
      </w:r>
      <w:r w:rsidRPr="00633D3F">
        <w:rPr>
          <w:spacing w:val="13"/>
        </w:rPr>
        <w:t xml:space="preserve"> </w:t>
      </w:r>
      <w:r w:rsidRPr="00633D3F">
        <w:t>Zákon</w:t>
      </w:r>
      <w:r w:rsidRPr="00633D3F">
        <w:rPr>
          <w:spacing w:val="13"/>
        </w:rPr>
        <w:t xml:space="preserve"> </w:t>
      </w:r>
      <w:r w:rsidRPr="00633D3F">
        <w:t>č.</w:t>
      </w:r>
      <w:r w:rsidRPr="00633D3F">
        <w:rPr>
          <w:spacing w:val="13"/>
        </w:rPr>
        <w:t xml:space="preserve"> </w:t>
      </w:r>
      <w:r w:rsidRPr="00633D3F">
        <w:t>185/2001</w:t>
      </w:r>
      <w:r w:rsidRPr="00633D3F">
        <w:rPr>
          <w:spacing w:val="13"/>
        </w:rPr>
        <w:t xml:space="preserve"> </w:t>
      </w:r>
      <w:r w:rsidRPr="00633D3F">
        <w:t>Zb.,</w:t>
      </w:r>
      <w:r w:rsidRPr="00633D3F">
        <w:rPr>
          <w:spacing w:val="13"/>
        </w:rPr>
        <w:t xml:space="preserve"> </w:t>
      </w:r>
      <w:r w:rsidRPr="00633D3F">
        <w:t>o</w:t>
      </w:r>
      <w:r w:rsidRPr="00633D3F">
        <w:rPr>
          <w:spacing w:val="13"/>
        </w:rPr>
        <w:t xml:space="preserve"> </w:t>
      </w:r>
      <w:r w:rsidRPr="00633D3F">
        <w:t>odpad</w:t>
      </w:r>
      <w:r w:rsidR="009365DD" w:rsidRPr="00633D3F">
        <w:t>o</w:t>
      </w:r>
      <w:r w:rsidRPr="00633D3F">
        <w:t>ch</w:t>
      </w:r>
      <w:r w:rsidRPr="00633D3F">
        <w:rPr>
          <w:spacing w:val="13"/>
        </w:rPr>
        <w:t xml:space="preserve"> </w:t>
      </w:r>
      <w:r w:rsidRPr="00633D3F">
        <w:t>a</w:t>
      </w:r>
      <w:r w:rsidRPr="00633D3F">
        <w:rPr>
          <w:spacing w:val="13"/>
        </w:rPr>
        <w:t xml:space="preserve"> </w:t>
      </w:r>
      <w:r w:rsidRPr="00633D3F">
        <w:t>jeho</w:t>
      </w:r>
      <w:r w:rsidRPr="00633D3F">
        <w:rPr>
          <w:spacing w:val="13"/>
        </w:rPr>
        <w:t xml:space="preserve"> </w:t>
      </w:r>
      <w:r w:rsidRPr="00633D3F">
        <w:t>vykonávacie</w:t>
      </w:r>
      <w:r w:rsidRPr="00633D3F">
        <w:rPr>
          <w:spacing w:val="13"/>
        </w:rPr>
        <w:t xml:space="preserve"> </w:t>
      </w:r>
      <w:r w:rsidRPr="00633D3F">
        <w:t>predpisy</w:t>
      </w:r>
      <w:r w:rsidRPr="00633D3F">
        <w:rPr>
          <w:spacing w:val="13"/>
        </w:rPr>
        <w:t xml:space="preserve"> </w:t>
      </w:r>
      <w:r w:rsidRPr="00633D3F">
        <w:t>v</w:t>
      </w:r>
      <w:r w:rsidRPr="00633D3F">
        <w:rPr>
          <w:spacing w:val="13"/>
        </w:rPr>
        <w:t xml:space="preserve"> </w:t>
      </w:r>
      <w:r w:rsidRPr="00633D3F">
        <w:t>platnom</w:t>
      </w:r>
      <w:r w:rsidRPr="00633D3F">
        <w:rPr>
          <w:spacing w:val="13"/>
        </w:rPr>
        <w:t xml:space="preserve"> </w:t>
      </w:r>
      <w:r w:rsidRPr="00633D3F">
        <w:t>znení.</w:t>
      </w:r>
      <w:r w:rsidRPr="00633D3F">
        <w:rPr>
          <w:spacing w:val="13"/>
        </w:rPr>
        <w:t xml:space="preserve"> </w:t>
      </w:r>
      <w:r w:rsidRPr="00633D3F">
        <w:t>Zákon</w:t>
      </w:r>
      <w:r w:rsidRPr="00633D3F">
        <w:rPr>
          <w:spacing w:val="13"/>
        </w:rPr>
        <w:t xml:space="preserve"> </w:t>
      </w:r>
      <w:r w:rsidRPr="00633D3F">
        <w:t>č.</w:t>
      </w:r>
      <w:r w:rsidRPr="00633D3F">
        <w:rPr>
          <w:spacing w:val="13"/>
        </w:rPr>
        <w:t xml:space="preserve"> </w:t>
      </w:r>
      <w:r w:rsidRPr="00633D3F">
        <w:t>201/2012</w:t>
      </w:r>
      <w:r w:rsidRPr="00633D3F">
        <w:rPr>
          <w:spacing w:val="13"/>
        </w:rPr>
        <w:t xml:space="preserve"> </w:t>
      </w:r>
      <w:r w:rsidRPr="00633D3F">
        <w:t>Zb.,</w:t>
      </w:r>
      <w:r w:rsidRPr="00633D3F">
        <w:rPr>
          <w:spacing w:val="13"/>
        </w:rPr>
        <w:t xml:space="preserve"> </w:t>
      </w:r>
      <w:r w:rsidRPr="00633D3F">
        <w:t>o ochrane</w:t>
      </w:r>
      <w:r w:rsidRPr="00633D3F">
        <w:rPr>
          <w:spacing w:val="8"/>
        </w:rPr>
        <w:t xml:space="preserve"> </w:t>
      </w:r>
      <w:r w:rsidRPr="00633D3F">
        <w:t>ovzdušia</w:t>
      </w:r>
      <w:r w:rsidRPr="00633D3F">
        <w:rPr>
          <w:spacing w:val="8"/>
        </w:rPr>
        <w:t xml:space="preserve"> </w:t>
      </w:r>
      <w:r w:rsidRPr="00633D3F">
        <w:t>v</w:t>
      </w:r>
      <w:r w:rsidRPr="00633D3F">
        <w:rPr>
          <w:spacing w:val="8"/>
        </w:rPr>
        <w:t xml:space="preserve"> </w:t>
      </w:r>
      <w:r w:rsidRPr="00633D3F">
        <w:t>platnom</w:t>
      </w:r>
      <w:r w:rsidRPr="00633D3F">
        <w:rPr>
          <w:spacing w:val="8"/>
        </w:rPr>
        <w:t xml:space="preserve"> </w:t>
      </w:r>
      <w:r w:rsidRPr="00633D3F">
        <w:t>znení.</w:t>
      </w:r>
      <w:r w:rsidRPr="00633D3F">
        <w:rPr>
          <w:spacing w:val="8"/>
        </w:rPr>
        <w:t xml:space="preserve"> </w:t>
      </w:r>
      <w:r w:rsidRPr="00633D3F">
        <w:t>Vyhláška</w:t>
      </w:r>
      <w:r w:rsidRPr="00633D3F">
        <w:rPr>
          <w:spacing w:val="8"/>
        </w:rPr>
        <w:t xml:space="preserve"> </w:t>
      </w:r>
      <w:r w:rsidRPr="00633D3F">
        <w:t>č.</w:t>
      </w:r>
      <w:r w:rsidRPr="00633D3F">
        <w:rPr>
          <w:spacing w:val="8"/>
        </w:rPr>
        <w:t xml:space="preserve"> </w:t>
      </w:r>
      <w:r w:rsidRPr="00633D3F">
        <w:t>432/2003</w:t>
      </w:r>
      <w:r w:rsidRPr="00633D3F">
        <w:rPr>
          <w:spacing w:val="8"/>
        </w:rPr>
        <w:t xml:space="preserve"> </w:t>
      </w:r>
      <w:r w:rsidRPr="00633D3F">
        <w:t>Zb.,</w:t>
      </w:r>
      <w:r w:rsidRPr="00633D3F">
        <w:rPr>
          <w:spacing w:val="8"/>
        </w:rPr>
        <w:t xml:space="preserve"> </w:t>
      </w:r>
      <w:r w:rsidRPr="00633D3F">
        <w:t>ktorou</w:t>
      </w:r>
      <w:r w:rsidRPr="00633D3F">
        <w:rPr>
          <w:spacing w:val="8"/>
        </w:rPr>
        <w:t xml:space="preserve"> </w:t>
      </w:r>
      <w:r w:rsidRPr="00633D3F">
        <w:t>sa</w:t>
      </w:r>
      <w:r w:rsidRPr="00633D3F">
        <w:rPr>
          <w:spacing w:val="8"/>
        </w:rPr>
        <w:t xml:space="preserve"> </w:t>
      </w:r>
      <w:r w:rsidRPr="00633D3F">
        <w:t>stanovujú</w:t>
      </w:r>
      <w:r w:rsidRPr="00633D3F">
        <w:rPr>
          <w:spacing w:val="8"/>
        </w:rPr>
        <w:t xml:space="preserve"> </w:t>
      </w:r>
      <w:r w:rsidRPr="00633D3F">
        <w:t>podmienky</w:t>
      </w:r>
      <w:r w:rsidRPr="00633D3F">
        <w:rPr>
          <w:spacing w:val="8"/>
        </w:rPr>
        <w:t xml:space="preserve"> </w:t>
      </w:r>
      <w:r w:rsidRPr="00633D3F">
        <w:t>pre</w:t>
      </w:r>
      <w:r w:rsidRPr="00633D3F">
        <w:rPr>
          <w:spacing w:val="8"/>
        </w:rPr>
        <w:t xml:space="preserve"> </w:t>
      </w:r>
      <w:r w:rsidRPr="00633D3F">
        <w:t>zaraďovaní</w:t>
      </w:r>
      <w:r w:rsidRPr="00633D3F">
        <w:rPr>
          <w:spacing w:val="8"/>
        </w:rPr>
        <w:t xml:space="preserve"> </w:t>
      </w:r>
      <w:r w:rsidRPr="00633D3F">
        <w:t>prác</w:t>
      </w:r>
      <w:r w:rsidRPr="00633D3F">
        <w:rPr>
          <w:spacing w:val="8"/>
        </w:rPr>
        <w:t xml:space="preserve"> </w:t>
      </w:r>
      <w:r w:rsidRPr="00633D3F">
        <w:t>do</w:t>
      </w:r>
      <w:r w:rsidRPr="00633D3F">
        <w:rPr>
          <w:spacing w:val="8"/>
        </w:rPr>
        <w:t xml:space="preserve"> </w:t>
      </w:r>
      <w:r w:rsidRPr="00633D3F">
        <w:t>kategórií, limitné</w:t>
      </w:r>
      <w:r w:rsidRPr="00633D3F">
        <w:rPr>
          <w:spacing w:val="20"/>
        </w:rPr>
        <w:t xml:space="preserve"> </w:t>
      </w:r>
      <w:r w:rsidRPr="00633D3F">
        <w:t>hodnoty</w:t>
      </w:r>
      <w:r w:rsidRPr="00633D3F">
        <w:rPr>
          <w:spacing w:val="20"/>
        </w:rPr>
        <w:t xml:space="preserve"> </w:t>
      </w:r>
      <w:r w:rsidRPr="00633D3F">
        <w:t>ukazovateľov</w:t>
      </w:r>
      <w:r w:rsidRPr="00633D3F">
        <w:rPr>
          <w:spacing w:val="20"/>
        </w:rPr>
        <w:t xml:space="preserve"> </w:t>
      </w:r>
      <w:r w:rsidRPr="00633D3F">
        <w:t>biologických</w:t>
      </w:r>
      <w:r w:rsidRPr="00633D3F">
        <w:rPr>
          <w:spacing w:val="20"/>
        </w:rPr>
        <w:t xml:space="preserve"> </w:t>
      </w:r>
      <w:r w:rsidRPr="00633D3F">
        <w:t>expozičných</w:t>
      </w:r>
      <w:r w:rsidRPr="00633D3F">
        <w:rPr>
          <w:spacing w:val="20"/>
        </w:rPr>
        <w:t xml:space="preserve"> </w:t>
      </w:r>
      <w:r w:rsidRPr="00633D3F">
        <w:t>testov,</w:t>
      </w:r>
      <w:r w:rsidRPr="00633D3F">
        <w:rPr>
          <w:spacing w:val="20"/>
        </w:rPr>
        <w:t xml:space="preserve"> </w:t>
      </w:r>
      <w:r w:rsidRPr="00633D3F">
        <w:t>podmienky</w:t>
      </w:r>
      <w:r w:rsidRPr="00633D3F">
        <w:rPr>
          <w:spacing w:val="20"/>
        </w:rPr>
        <w:t xml:space="preserve"> </w:t>
      </w:r>
      <w:r w:rsidRPr="00633D3F">
        <w:t>odberu</w:t>
      </w:r>
      <w:r w:rsidRPr="00633D3F">
        <w:rPr>
          <w:spacing w:val="20"/>
        </w:rPr>
        <w:t xml:space="preserve"> </w:t>
      </w:r>
      <w:r w:rsidRPr="00633D3F">
        <w:t>biologického</w:t>
      </w:r>
      <w:r w:rsidRPr="00633D3F">
        <w:rPr>
          <w:spacing w:val="20"/>
        </w:rPr>
        <w:t xml:space="preserve"> </w:t>
      </w:r>
      <w:r w:rsidRPr="00633D3F">
        <w:t>materiálu</w:t>
      </w:r>
      <w:r w:rsidRPr="00633D3F">
        <w:rPr>
          <w:spacing w:val="20"/>
        </w:rPr>
        <w:t xml:space="preserve"> </w:t>
      </w:r>
      <w:r w:rsidRPr="00633D3F">
        <w:t>pre</w:t>
      </w:r>
      <w:r w:rsidRPr="00633D3F">
        <w:rPr>
          <w:spacing w:val="20"/>
        </w:rPr>
        <w:t xml:space="preserve"> </w:t>
      </w:r>
      <w:r w:rsidRPr="00633D3F">
        <w:t>vykonávanie biologických expozičných testov a náležitosti hlásenia prác s azbestom a biologickými činiteľmi v platnom znení.</w:t>
      </w:r>
    </w:p>
    <w:p w:rsidR="0049292A" w:rsidRPr="00633D3F" w:rsidRDefault="009B6C19">
      <w:pPr>
        <w:pStyle w:val="Nadpis2"/>
        <w:numPr>
          <w:ilvl w:val="1"/>
          <w:numId w:val="1"/>
        </w:numPr>
        <w:tabs>
          <w:tab w:val="left" w:pos="808"/>
        </w:tabs>
        <w:spacing w:before="83"/>
        <w:ind w:hanging="651"/>
        <w:rPr>
          <w:b w:val="0"/>
          <w:bCs w:val="0"/>
        </w:rPr>
      </w:pPr>
      <w:r w:rsidRPr="00633D3F">
        <w:t>Hodnotenie chemickej bezpečnosti</w:t>
      </w:r>
    </w:p>
    <w:p w:rsidR="0049292A" w:rsidRPr="00633D3F" w:rsidRDefault="009B6C19">
      <w:pPr>
        <w:pStyle w:val="Zkladntext"/>
        <w:spacing w:before="30"/>
        <w:ind w:left="156" w:firstLine="651"/>
      </w:pPr>
      <w:r w:rsidRPr="00633D3F">
        <w:t>Bolo vykonané.</w:t>
      </w:r>
    </w:p>
    <w:p w:rsidR="0049292A" w:rsidRPr="00633D3F" w:rsidRDefault="0049292A">
      <w:pPr>
        <w:spacing w:before="16" w:line="100" w:lineRule="atLeast"/>
        <w:rPr>
          <w:rFonts w:ascii="Century Gothic" w:eastAsia="Century Gothic" w:hAnsi="Century Gothic" w:cs="Century Gothic"/>
          <w:sz w:val="8"/>
          <w:szCs w:val="8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41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before="9" w:line="140" w:lineRule="atLeast"/>
        <w:rPr>
          <w:rFonts w:ascii="Century Gothic" w:eastAsia="Century Gothic" w:hAnsi="Century Gothic" w:cs="Century Gothic"/>
          <w:sz w:val="11"/>
          <w:szCs w:val="11"/>
        </w:rPr>
      </w:pPr>
    </w:p>
    <w:p w:rsidR="0049292A" w:rsidRPr="00633D3F" w:rsidRDefault="009B6C19">
      <w:pPr>
        <w:pStyle w:val="Nadpis2"/>
        <w:ind w:left="156"/>
        <w:rPr>
          <w:b w:val="0"/>
          <w:bCs w:val="0"/>
        </w:rPr>
      </w:pPr>
      <w:bookmarkStart w:id="17" w:name="16._Další_informace"/>
      <w:bookmarkEnd w:id="17"/>
      <w:r w:rsidRPr="00633D3F">
        <w:t>ODDIEL 16: Iné informácie</w:t>
      </w:r>
    </w:p>
    <w:p w:rsidR="0049292A" w:rsidRPr="00633D3F" w:rsidRDefault="009B6C19">
      <w:pPr>
        <w:spacing w:before="31"/>
        <w:ind w:left="807"/>
        <w:rPr>
          <w:rFonts w:ascii="Century Gothic" w:eastAsia="Century Gothic" w:hAnsi="Century Gothic" w:cs="Century Gothic"/>
          <w:sz w:val="16"/>
          <w:szCs w:val="16"/>
        </w:rPr>
      </w:pPr>
      <w:r w:rsidRPr="00633D3F">
        <w:rPr>
          <w:rFonts w:ascii="Century Gothic" w:hAnsi="Century Gothic"/>
          <w:b/>
          <w:sz w:val="16"/>
        </w:rPr>
        <w:t>Zoznam štandardných viet o nebezpečnosti použitých v karte bezpečnostných údajov</w:t>
      </w:r>
    </w:p>
    <w:p w:rsidR="0049292A" w:rsidRPr="00633D3F" w:rsidRDefault="009B6C19">
      <w:pPr>
        <w:pStyle w:val="Zkladntext"/>
        <w:tabs>
          <w:tab w:val="left" w:pos="2609"/>
        </w:tabs>
        <w:spacing w:before="12"/>
      </w:pPr>
      <w:r w:rsidRPr="00633D3F">
        <w:t>H302</w:t>
      </w:r>
      <w:r w:rsidRPr="00633D3F">
        <w:tab/>
        <w:t>Škodlivý pri požití.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H318</w:t>
      </w:r>
      <w:r w:rsidRPr="00633D3F">
        <w:tab/>
        <w:t>Spôsobuje vážne poškodenie očí.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H400</w:t>
      </w:r>
      <w:r w:rsidRPr="00633D3F">
        <w:tab/>
        <w:t>Veľmi toxický pre vodné organizmy.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H410</w:t>
      </w:r>
      <w:r w:rsidRPr="00633D3F">
        <w:tab/>
        <w:t>Veľmi toxický pre vodné organizmy, s dlhodobými účinkami.</w:t>
      </w:r>
    </w:p>
    <w:p w:rsidR="0049292A" w:rsidRPr="00633D3F" w:rsidRDefault="009B6C19">
      <w:pPr>
        <w:pStyle w:val="Nadpis2"/>
        <w:spacing w:before="51"/>
        <w:rPr>
          <w:b w:val="0"/>
          <w:bCs w:val="0"/>
        </w:rPr>
      </w:pPr>
      <w:r w:rsidRPr="00633D3F">
        <w:t>Zoznam pokynov pre bezpečné zaobchádzanie použitých v karte bezpečnostných údajov</w:t>
      </w:r>
    </w:p>
    <w:p w:rsidR="0049292A" w:rsidRPr="00633D3F" w:rsidRDefault="009B6C19">
      <w:pPr>
        <w:pStyle w:val="Zkladntext"/>
        <w:tabs>
          <w:tab w:val="left" w:pos="2609"/>
        </w:tabs>
        <w:spacing w:before="12"/>
      </w:pPr>
      <w:r w:rsidRPr="00633D3F">
        <w:t>P264</w:t>
      </w:r>
      <w:r w:rsidRPr="00633D3F">
        <w:tab/>
        <w:t>Po manipulácii starostlivo umyte ruky.</w:t>
      </w:r>
    </w:p>
    <w:p w:rsidR="0049292A" w:rsidRPr="00633D3F" w:rsidRDefault="009B6C19">
      <w:pPr>
        <w:pStyle w:val="Zkladntext"/>
        <w:tabs>
          <w:tab w:val="left" w:pos="2609"/>
        </w:tabs>
        <w:spacing w:line="278" w:lineRule="auto"/>
        <w:ind w:right="1885"/>
      </w:pPr>
      <w:r w:rsidRPr="00633D3F">
        <w:t>P280</w:t>
      </w:r>
      <w:r w:rsidRPr="00633D3F">
        <w:tab/>
        <w:t>Noste ochranné rukavice/ochranný odev/ochranné okuliare/ochranu tváre. P273</w:t>
      </w:r>
      <w:r w:rsidRPr="00633D3F">
        <w:tab/>
        <w:t>Zabráňte uvoľneniu do životného prostredia.</w:t>
      </w:r>
    </w:p>
    <w:p w:rsidR="0049292A" w:rsidRPr="00633D3F" w:rsidRDefault="009B6C19">
      <w:pPr>
        <w:pStyle w:val="Zkladntext"/>
        <w:tabs>
          <w:tab w:val="left" w:pos="2609"/>
        </w:tabs>
        <w:spacing w:before="1"/>
      </w:pPr>
      <w:r w:rsidRPr="00633D3F">
        <w:t>P330</w:t>
      </w:r>
      <w:r w:rsidRPr="00633D3F">
        <w:tab/>
        <w:t>Vypláchnite ústa.</w:t>
      </w:r>
    </w:p>
    <w:p w:rsidR="0049292A" w:rsidRPr="00633D3F" w:rsidRDefault="009B6C19">
      <w:pPr>
        <w:pStyle w:val="Zkladntext"/>
        <w:tabs>
          <w:tab w:val="left" w:pos="2609"/>
        </w:tabs>
        <w:ind w:left="2609" w:right="715" w:hanging="1802"/>
      </w:pPr>
      <w:r w:rsidRPr="00633D3F">
        <w:t>P305+P351+P338</w:t>
      </w:r>
      <w:r w:rsidRPr="00633D3F">
        <w:tab/>
        <w:t>PO ZASIAHNUTÍ OČÍ: Niekoľko minút ich opatrne vyplachujte vodou. Ak používate kontaktné šošovky a ak je to možné, odstráňte ich. Pokračujte vo vyplachovaní.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P391</w:t>
      </w:r>
      <w:r w:rsidRPr="00633D3F">
        <w:tab/>
        <w:t>Zozbierajte uniknutý produkt.</w:t>
      </w:r>
    </w:p>
    <w:p w:rsidR="0049292A" w:rsidRPr="00633D3F" w:rsidRDefault="009B6C19">
      <w:pPr>
        <w:pStyle w:val="Zkladntext"/>
        <w:tabs>
          <w:tab w:val="left" w:pos="2609"/>
        </w:tabs>
      </w:pPr>
      <w:r w:rsidRPr="00633D3F">
        <w:t>P501</w:t>
      </w:r>
      <w:r w:rsidRPr="00633D3F">
        <w:tab/>
        <w:t>Zneškodnite obsah/nádobu v súlade so zákonom o odpadoch.</w:t>
      </w:r>
    </w:p>
    <w:p w:rsidR="0049292A" w:rsidRPr="00633D3F" w:rsidRDefault="009B6C19">
      <w:pPr>
        <w:pStyle w:val="Nadpis2"/>
        <w:spacing w:before="51"/>
        <w:rPr>
          <w:b w:val="0"/>
          <w:bCs w:val="0"/>
        </w:rPr>
      </w:pPr>
      <w:r w:rsidRPr="00633D3F">
        <w:t>Iné informácie dôležité z hľadiska bezpečnosti a ochrany zdravia človeka</w:t>
      </w:r>
    </w:p>
    <w:p w:rsidR="0049292A" w:rsidRPr="00633D3F" w:rsidRDefault="009B6C19">
      <w:pPr>
        <w:pStyle w:val="Zkladntext"/>
        <w:spacing w:before="15"/>
        <w:ind w:right="120"/>
      </w:pPr>
      <w:r w:rsidRPr="00633D3F">
        <w:t>Výrobok sa</w:t>
      </w:r>
      <w:r w:rsidRPr="00633D3F">
        <w:rPr>
          <w:spacing w:val="33"/>
        </w:rPr>
        <w:t xml:space="preserve"> </w:t>
      </w:r>
      <w:r w:rsidRPr="00633D3F">
        <w:t>nesmie</w:t>
      </w:r>
      <w:r w:rsidRPr="00633D3F">
        <w:rPr>
          <w:spacing w:val="33"/>
        </w:rPr>
        <w:t xml:space="preserve"> </w:t>
      </w:r>
      <w:r w:rsidR="005020E9" w:rsidRPr="00633D3F">
        <w:rPr>
          <w:spacing w:val="33"/>
        </w:rPr>
        <w:t>–</w:t>
      </w:r>
      <w:r w:rsidRPr="00633D3F">
        <w:rPr>
          <w:spacing w:val="34"/>
        </w:rPr>
        <w:t xml:space="preserve"> </w:t>
      </w:r>
      <w:r w:rsidRPr="00633D3F">
        <w:t>bez</w:t>
      </w:r>
      <w:r w:rsidRPr="00633D3F">
        <w:rPr>
          <w:spacing w:val="33"/>
        </w:rPr>
        <w:t xml:space="preserve"> </w:t>
      </w:r>
      <w:r w:rsidRPr="00633D3F">
        <w:t>zvláštneho</w:t>
      </w:r>
      <w:r w:rsidRPr="00633D3F">
        <w:rPr>
          <w:spacing w:val="33"/>
        </w:rPr>
        <w:t xml:space="preserve"> </w:t>
      </w:r>
      <w:r w:rsidRPr="00633D3F">
        <w:t>súhlasu</w:t>
      </w:r>
      <w:r w:rsidRPr="00633D3F">
        <w:rPr>
          <w:spacing w:val="34"/>
        </w:rPr>
        <w:t xml:space="preserve"> </w:t>
      </w:r>
      <w:r w:rsidRPr="00633D3F">
        <w:t>výrobcu/dovozcu</w:t>
      </w:r>
      <w:r w:rsidRPr="00633D3F">
        <w:rPr>
          <w:spacing w:val="33"/>
        </w:rPr>
        <w:t xml:space="preserve"> </w:t>
      </w:r>
      <w:r w:rsidR="005020E9" w:rsidRPr="00633D3F">
        <w:t>–</w:t>
      </w:r>
      <w:r w:rsidRPr="00633D3F">
        <w:rPr>
          <w:spacing w:val="33"/>
        </w:rPr>
        <w:t xml:space="preserve"> </w:t>
      </w:r>
      <w:r w:rsidRPr="00633D3F">
        <w:t>používať</w:t>
      </w:r>
      <w:r w:rsidRPr="00633D3F">
        <w:rPr>
          <w:spacing w:val="34"/>
        </w:rPr>
        <w:t xml:space="preserve"> </w:t>
      </w:r>
      <w:r w:rsidRPr="00633D3F">
        <w:t>na</w:t>
      </w:r>
      <w:r w:rsidRPr="00633D3F">
        <w:rPr>
          <w:spacing w:val="33"/>
        </w:rPr>
        <w:t xml:space="preserve"> </w:t>
      </w:r>
      <w:r w:rsidRPr="00633D3F">
        <w:t>iný</w:t>
      </w:r>
      <w:r w:rsidRPr="00633D3F">
        <w:rPr>
          <w:spacing w:val="33"/>
        </w:rPr>
        <w:t xml:space="preserve"> </w:t>
      </w:r>
      <w:r w:rsidRPr="00633D3F">
        <w:t>účel,</w:t>
      </w:r>
      <w:r w:rsidRPr="00633D3F">
        <w:rPr>
          <w:spacing w:val="34"/>
        </w:rPr>
        <w:t xml:space="preserve"> </w:t>
      </w:r>
      <w:r w:rsidRPr="00633D3F">
        <w:t>než</w:t>
      </w:r>
      <w:r w:rsidRPr="00633D3F">
        <w:rPr>
          <w:spacing w:val="33"/>
        </w:rPr>
        <w:t xml:space="preserve"> </w:t>
      </w:r>
      <w:r w:rsidRPr="00633D3F">
        <w:t>je</w:t>
      </w:r>
      <w:r w:rsidRPr="00633D3F">
        <w:rPr>
          <w:spacing w:val="33"/>
        </w:rPr>
        <w:t xml:space="preserve"> </w:t>
      </w:r>
      <w:r w:rsidRPr="00633D3F">
        <w:t>uvedené</w:t>
      </w:r>
      <w:r w:rsidRPr="00633D3F">
        <w:rPr>
          <w:spacing w:val="34"/>
        </w:rPr>
        <w:t xml:space="preserve"> </w:t>
      </w:r>
      <w:r w:rsidRPr="00633D3F">
        <w:t>v</w:t>
      </w:r>
      <w:r w:rsidRPr="00633D3F">
        <w:rPr>
          <w:spacing w:val="33"/>
        </w:rPr>
        <w:t xml:space="preserve"> </w:t>
      </w:r>
      <w:r w:rsidRPr="00633D3F">
        <w:t>oddiele</w:t>
      </w:r>
      <w:r w:rsidRPr="00633D3F">
        <w:rPr>
          <w:spacing w:val="33"/>
        </w:rPr>
        <w:t xml:space="preserve"> </w:t>
      </w:r>
      <w:r w:rsidRPr="00633D3F">
        <w:t>1. Používateľ je zodpovedný za dodržiavanie všetkých súvisiacich predpisov na ochranu zdravia.</w:t>
      </w:r>
    </w:p>
    <w:p w:rsidR="0049292A" w:rsidRPr="00633D3F" w:rsidRDefault="009B6C19">
      <w:pPr>
        <w:pStyle w:val="Nadpis2"/>
        <w:spacing w:before="47"/>
        <w:rPr>
          <w:b w:val="0"/>
          <w:bCs w:val="0"/>
        </w:rPr>
      </w:pPr>
      <w:r w:rsidRPr="00633D3F">
        <w:lastRenderedPageBreak/>
        <w:t>Legenda k skratkám a skratkovým slovám použitým v karte bezpečnostných údajov</w:t>
      </w:r>
    </w:p>
    <w:p w:rsidR="0049292A" w:rsidRPr="00633D3F" w:rsidRDefault="009B6C19">
      <w:pPr>
        <w:pStyle w:val="Zkladntext"/>
        <w:tabs>
          <w:tab w:val="left" w:pos="2609"/>
        </w:tabs>
        <w:spacing w:before="12"/>
      </w:pPr>
      <w:r w:rsidRPr="00633D3F">
        <w:t>ADR</w:t>
      </w:r>
      <w:r w:rsidRPr="00633D3F">
        <w:tab/>
        <w:t>Európska dohoda o medzinárodnej cestnej preprave nebezpečných vecí</w:t>
      </w:r>
    </w:p>
    <w:p w:rsidR="0049292A" w:rsidRPr="00633D3F" w:rsidRDefault="009B6C19">
      <w:pPr>
        <w:pStyle w:val="Zkladntext"/>
        <w:tabs>
          <w:tab w:val="left" w:pos="2589"/>
        </w:tabs>
        <w:spacing w:before="0" w:line="190" w:lineRule="exact"/>
        <w:ind w:left="787"/>
      </w:pPr>
      <w:r w:rsidRPr="0040081B">
        <w:t>BCF</w:t>
      </w:r>
      <w:r w:rsidRPr="00633D3F">
        <w:tab/>
        <w:t>Biokoncentračný faktor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CAS</w:t>
      </w:r>
      <w:r w:rsidRPr="00633D3F">
        <w:tab/>
        <w:t>Chemical Abstracts Service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CLP</w:t>
      </w:r>
      <w:r w:rsidRPr="00633D3F">
        <w:tab/>
        <w:t>Nariadenie (ES) č. 1272/2008 o klasifikácii, označovaní a balení látok a zmesí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DNEL</w:t>
      </w:r>
      <w:r w:rsidRPr="00633D3F">
        <w:tab/>
        <w:t>Odvodená úroveň, pri ktorej nedochádza k nepriaznivým účinkom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EC50</w:t>
      </w:r>
      <w:r w:rsidRPr="00633D3F">
        <w:tab/>
        <w:t>Koncentrácia látky, pri ktorej je zasiahnutých 50 % populácie</w:t>
      </w:r>
    </w:p>
    <w:p w:rsidR="0049292A" w:rsidRPr="00633D3F" w:rsidRDefault="009B6C19">
      <w:pPr>
        <w:pStyle w:val="Zkladntext"/>
        <w:tabs>
          <w:tab w:val="left" w:pos="2589"/>
        </w:tabs>
        <w:spacing w:line="278" w:lineRule="auto"/>
        <w:ind w:left="787" w:right="2904"/>
      </w:pPr>
      <w:r w:rsidRPr="00633D3F">
        <w:t>EINECS</w:t>
      </w:r>
      <w:r w:rsidRPr="00633D3F">
        <w:tab/>
        <w:t>Európsky zoznam existujúcich obchodovaných chemických látok EmS</w:t>
      </w:r>
      <w:r w:rsidRPr="00633D3F">
        <w:tab/>
        <w:t>Pohotovostný plán</w:t>
      </w:r>
    </w:p>
    <w:p w:rsidR="0049292A" w:rsidRPr="00633D3F" w:rsidRDefault="009B6C19">
      <w:pPr>
        <w:pStyle w:val="Zkladntext"/>
        <w:tabs>
          <w:tab w:val="left" w:pos="2589"/>
        </w:tabs>
        <w:spacing w:before="1"/>
        <w:ind w:left="787"/>
      </w:pPr>
      <w:r w:rsidRPr="00633D3F">
        <w:t>ES</w:t>
      </w:r>
      <w:r w:rsidRPr="00633D3F">
        <w:tab/>
        <w:t>Číslo ES je číselný identifikátor látok na zozname ES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EÚ</w:t>
      </w:r>
      <w:r w:rsidRPr="00633D3F">
        <w:tab/>
        <w:t>Európska únia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IATA</w:t>
      </w:r>
      <w:r w:rsidRPr="00633D3F">
        <w:tab/>
        <w:t>Medzinárodná asociácia leteckých dopravcov</w:t>
      </w:r>
    </w:p>
    <w:p w:rsidR="0049292A" w:rsidRPr="00633D3F" w:rsidRDefault="009B6C19">
      <w:pPr>
        <w:pStyle w:val="Zkladntext"/>
        <w:tabs>
          <w:tab w:val="left" w:pos="2589"/>
        </w:tabs>
        <w:ind w:left="2589" w:right="1109" w:hanging="1802"/>
      </w:pPr>
      <w:r w:rsidRPr="00633D3F">
        <w:t>IBC</w:t>
      </w:r>
      <w:r w:rsidRPr="00633D3F">
        <w:tab/>
        <w:t>Medzinárodný predpis pre stavbu a vybavenie lodí hromadne prepravujúcich nebezpečné chemikálie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IC50</w:t>
      </w:r>
      <w:r w:rsidRPr="00633D3F">
        <w:tab/>
        <w:t>Koncentrácia spôsobujúca 50 % blokádu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ICAO</w:t>
      </w:r>
      <w:r w:rsidRPr="00633D3F">
        <w:tab/>
        <w:t>Medzinárodná organizácia pre civilné letectvo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IMDG</w:t>
      </w:r>
      <w:r w:rsidRPr="00633D3F">
        <w:tab/>
        <w:t>Medzinárodná námorná preprava nebezpečného tovaru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40081B">
        <w:t>INCI</w:t>
      </w:r>
      <w:r w:rsidRPr="00633D3F">
        <w:tab/>
        <w:t>Medzinárodná nomenklatúra kozmetických prísad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ISO</w:t>
      </w:r>
      <w:r w:rsidRPr="00633D3F">
        <w:tab/>
        <w:t>Medzinárodná organizácia pre normalizáciu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IUPAC</w:t>
      </w:r>
      <w:r w:rsidRPr="00633D3F">
        <w:tab/>
        <w:t>Medzinárodná únia pre čistú a použitú chémiu</w:t>
      </w:r>
    </w:p>
    <w:p w:rsidR="0049292A" w:rsidRPr="00633D3F" w:rsidRDefault="009B6C19">
      <w:pPr>
        <w:pStyle w:val="Zkladntext"/>
        <w:tabs>
          <w:tab w:val="left" w:pos="2589"/>
        </w:tabs>
        <w:spacing w:line="278" w:lineRule="auto"/>
        <w:ind w:left="787" w:right="1560"/>
      </w:pPr>
      <w:r w:rsidRPr="00633D3F">
        <w:t>LC50</w:t>
      </w:r>
      <w:r w:rsidRPr="00633D3F">
        <w:tab/>
        <w:t>Smrteľná koncentrácia látky, pri ktorej je možné očakávať, že spôsobí smrť 50 % populácie LD50</w:t>
      </w:r>
      <w:r w:rsidRPr="00633D3F">
        <w:tab/>
        <w:t>Smrteľná dávka látky, pri ktorej je možné očakávať, že spôsobí smrť 50 % populácie LOAEC</w:t>
      </w:r>
      <w:r w:rsidRPr="00633D3F">
        <w:tab/>
        <w:t>Najnižšia koncentrácia s pozorovaným nepriaznivým účinkom</w:t>
      </w:r>
    </w:p>
    <w:p w:rsidR="0049292A" w:rsidRPr="00633D3F" w:rsidRDefault="009B6C19">
      <w:pPr>
        <w:pStyle w:val="Zkladntext"/>
        <w:tabs>
          <w:tab w:val="left" w:pos="2589"/>
        </w:tabs>
        <w:spacing w:before="1"/>
        <w:ind w:left="787"/>
      </w:pPr>
      <w:r w:rsidRPr="00633D3F">
        <w:t>LOAEL</w:t>
      </w:r>
      <w:r w:rsidRPr="00633D3F">
        <w:tab/>
        <w:t>Najnižšia dávka s pozorovaným nepriaznivým účinkom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log Kow</w:t>
      </w:r>
      <w:r w:rsidRPr="00633D3F">
        <w:tab/>
        <w:t>Oktanol-voda rozdeľovací koeficient</w:t>
      </w:r>
    </w:p>
    <w:p w:rsidR="0049292A" w:rsidRPr="00633D3F" w:rsidRDefault="009B6C19" w:rsidP="005020E9">
      <w:pPr>
        <w:pStyle w:val="Zkladntext"/>
        <w:tabs>
          <w:tab w:val="left" w:pos="2589"/>
        </w:tabs>
        <w:spacing w:line="278" w:lineRule="auto"/>
        <w:ind w:left="787" w:right="2967"/>
      </w:pPr>
      <w:r w:rsidRPr="00633D3F">
        <w:t>MARPOL</w:t>
      </w:r>
      <w:r w:rsidRPr="00633D3F">
        <w:tab/>
        <w:t>Medzinárodný dohovor o zabránení znečisťovaniu z lodí NOAEC</w:t>
      </w:r>
      <w:r w:rsidRPr="00633D3F">
        <w:tab/>
        <w:t>Koncentrácia bez pozorovaného nepriaznivého účinku</w:t>
      </w:r>
    </w:p>
    <w:p w:rsidR="0049292A" w:rsidRPr="00633D3F" w:rsidRDefault="009B6C19">
      <w:pPr>
        <w:pStyle w:val="Zkladntext"/>
        <w:tabs>
          <w:tab w:val="left" w:pos="2589"/>
        </w:tabs>
        <w:spacing w:before="1"/>
        <w:ind w:left="787"/>
      </w:pPr>
      <w:r w:rsidRPr="00633D3F">
        <w:t>NOAEL</w:t>
      </w:r>
      <w:r w:rsidRPr="00633D3F">
        <w:tab/>
        <w:t>Hodnota dávky bez pozorovaného nepriaznivého účinku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NOEC</w:t>
      </w:r>
      <w:r w:rsidRPr="00633D3F">
        <w:tab/>
        <w:t>Koncentrácia bez pozorovaných účinkov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NOEL</w:t>
      </w:r>
      <w:r w:rsidRPr="00633D3F">
        <w:tab/>
        <w:t>Hodnota dávky bez pozorovaného účinku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NPK</w:t>
      </w:r>
      <w:r w:rsidRPr="00633D3F">
        <w:tab/>
        <w:t>Najvyššia prípustná koncentrácia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OEL</w:t>
      </w:r>
      <w:r w:rsidRPr="00633D3F">
        <w:tab/>
        <w:t>Expozičné limity na pracovisku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PBT</w:t>
      </w:r>
      <w:r w:rsidRPr="00633D3F">
        <w:tab/>
        <w:t>Perzistentný, bioakumulatívny a toxický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PEL</w:t>
      </w:r>
      <w:r w:rsidRPr="00633D3F">
        <w:tab/>
        <w:t>Prípustný expozičný limit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PNEC</w:t>
      </w:r>
      <w:r w:rsidRPr="00633D3F">
        <w:tab/>
        <w:t>Odhad koncentrácie, pri ktorej nedochádza k nepriaznivým účinkom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ppm</w:t>
      </w:r>
      <w:r w:rsidRPr="00633D3F">
        <w:tab/>
        <w:t>Počet častíc na milión (milióntina)</w:t>
      </w:r>
    </w:p>
    <w:p w:rsidR="0049292A" w:rsidRPr="00633D3F" w:rsidRDefault="009B6C19" w:rsidP="0040081B">
      <w:pPr>
        <w:pStyle w:val="Zkladntext"/>
        <w:tabs>
          <w:tab w:val="left" w:pos="2589"/>
        </w:tabs>
        <w:spacing w:line="278" w:lineRule="auto"/>
        <w:ind w:left="787" w:right="1975"/>
      </w:pPr>
      <w:r w:rsidRPr="00633D3F">
        <w:t>REACH</w:t>
      </w:r>
      <w:r w:rsidRPr="00633D3F">
        <w:tab/>
        <w:t>Registrácia, hodnotenie, povoľovanie a obmedzovanie chemických látok RID</w:t>
      </w:r>
      <w:r w:rsidRPr="00633D3F">
        <w:tab/>
        <w:t>Dohoda o preprave nebezpečných vecí po železnici</w:t>
      </w:r>
    </w:p>
    <w:p w:rsidR="0049292A" w:rsidRPr="00633D3F" w:rsidRDefault="009B6C19" w:rsidP="005020E9">
      <w:pPr>
        <w:pStyle w:val="Zkladntext"/>
        <w:tabs>
          <w:tab w:val="left" w:pos="2589"/>
        </w:tabs>
        <w:spacing w:before="1" w:line="278" w:lineRule="auto"/>
        <w:ind w:left="787" w:right="415"/>
      </w:pPr>
      <w:r w:rsidRPr="00633D3F">
        <w:t>UN</w:t>
      </w:r>
      <w:r w:rsidRPr="00633D3F">
        <w:tab/>
        <w:t>Štvormiestne identifikačné číslo látky alebo predmetu prevzaté zo Vzorových predpisov OSN UVCB</w:t>
      </w:r>
      <w:r w:rsidRPr="00633D3F">
        <w:tab/>
        <w:t>Látka s neznámym alebo premenlivým zložením, komplexný reakčný produkt alebo biologický</w:t>
      </w:r>
    </w:p>
    <w:p w:rsidR="0049292A" w:rsidRPr="00633D3F" w:rsidRDefault="009B6C19">
      <w:pPr>
        <w:pStyle w:val="Zkladntext"/>
        <w:spacing w:before="0" w:line="166" w:lineRule="exact"/>
        <w:ind w:left="0" w:right="4657"/>
        <w:jc w:val="center"/>
      </w:pPr>
      <w:r w:rsidRPr="00633D3F">
        <w:t>materiál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VOC</w:t>
      </w:r>
      <w:r w:rsidRPr="00633D3F">
        <w:tab/>
        <w:t>Prchavé organické zlúčeniny</w:t>
      </w:r>
    </w:p>
    <w:p w:rsidR="0049292A" w:rsidRPr="00633D3F" w:rsidRDefault="009B6C19">
      <w:pPr>
        <w:pStyle w:val="Zkladntext"/>
        <w:tabs>
          <w:tab w:val="left" w:pos="2589"/>
        </w:tabs>
        <w:ind w:left="787"/>
      </w:pPr>
      <w:r w:rsidRPr="00633D3F">
        <w:t>vPvB</w:t>
      </w:r>
      <w:r w:rsidRPr="00633D3F">
        <w:tab/>
        <w:t>Vysoko perzistentný a vysoko bioakumulatívny</w:t>
      </w:r>
    </w:p>
    <w:p w:rsidR="0049292A" w:rsidRPr="00633D3F" w:rsidRDefault="009B6C19">
      <w:pPr>
        <w:pStyle w:val="Zkladntext"/>
        <w:tabs>
          <w:tab w:val="left" w:pos="2589"/>
        </w:tabs>
        <w:spacing w:before="0"/>
        <w:ind w:left="787"/>
      </w:pPr>
      <w:r w:rsidRPr="00633D3F">
        <w:t>Acute Tox.</w:t>
      </w:r>
      <w:r w:rsidRPr="00633D3F">
        <w:tab/>
        <w:t>Akútna toxicita</w:t>
      </w:r>
    </w:p>
    <w:p w:rsidR="0049292A" w:rsidRPr="00633D3F" w:rsidRDefault="009B6C19" w:rsidP="005020E9">
      <w:pPr>
        <w:pStyle w:val="Zkladntext"/>
        <w:tabs>
          <w:tab w:val="left" w:pos="2589"/>
        </w:tabs>
        <w:spacing w:line="278" w:lineRule="auto"/>
        <w:ind w:left="787" w:right="5093"/>
        <w:jc w:val="both"/>
      </w:pPr>
      <w:r w:rsidRPr="00633D3F">
        <w:t>Aquatic Acute</w:t>
      </w:r>
      <w:r w:rsidRPr="00633D3F">
        <w:tab/>
        <w:t>Nebezpečný pre vodné prostredie Aquatic Chronic</w:t>
      </w:r>
      <w:r w:rsidRPr="00633D3F">
        <w:tab/>
        <w:t>Nebezpečný pre vodné prostredie Eye Dam.</w:t>
      </w:r>
      <w:r w:rsidRPr="00633D3F">
        <w:tab/>
        <w:t>Vážne poškodenie očí</w:t>
      </w:r>
    </w:p>
    <w:p w:rsidR="0049292A" w:rsidRPr="00633D3F" w:rsidRDefault="009B6C19">
      <w:pPr>
        <w:pStyle w:val="Nadpis2"/>
        <w:spacing w:before="20"/>
        <w:ind w:left="787"/>
        <w:rPr>
          <w:b w:val="0"/>
          <w:bCs w:val="0"/>
        </w:rPr>
      </w:pPr>
      <w:r w:rsidRPr="00633D3F">
        <w:t>Pokyny pre školenie</w:t>
      </w:r>
    </w:p>
    <w:p w:rsidR="0049292A" w:rsidRPr="00633D3F" w:rsidRDefault="009B6C19">
      <w:pPr>
        <w:pStyle w:val="Zkladntext"/>
        <w:spacing w:before="12"/>
        <w:ind w:left="787"/>
      </w:pPr>
      <w:r w:rsidRPr="00633D3F">
        <w:t>Zoznámte</w:t>
      </w:r>
      <w:r w:rsidRPr="00633D3F">
        <w:rPr>
          <w:spacing w:val="28"/>
        </w:rPr>
        <w:t xml:space="preserve"> </w:t>
      </w:r>
      <w:r w:rsidRPr="00633D3F">
        <w:t>pracovníkov</w:t>
      </w:r>
      <w:r w:rsidRPr="00633D3F">
        <w:rPr>
          <w:spacing w:val="28"/>
        </w:rPr>
        <w:t xml:space="preserve"> </w:t>
      </w:r>
      <w:r w:rsidRPr="00633D3F">
        <w:t>s</w:t>
      </w:r>
      <w:r w:rsidRPr="00633D3F">
        <w:rPr>
          <w:spacing w:val="28"/>
        </w:rPr>
        <w:t xml:space="preserve"> </w:t>
      </w:r>
      <w:r w:rsidRPr="00633D3F">
        <w:t>odporúčaným</w:t>
      </w:r>
      <w:r w:rsidRPr="00633D3F">
        <w:rPr>
          <w:spacing w:val="29"/>
        </w:rPr>
        <w:t xml:space="preserve"> </w:t>
      </w:r>
      <w:r w:rsidRPr="00633D3F">
        <w:t>spôsobom</w:t>
      </w:r>
      <w:r w:rsidRPr="00633D3F">
        <w:rPr>
          <w:spacing w:val="28"/>
        </w:rPr>
        <w:t xml:space="preserve"> </w:t>
      </w:r>
      <w:r w:rsidRPr="00633D3F">
        <w:t>použitia,</w:t>
      </w:r>
      <w:r w:rsidRPr="00633D3F">
        <w:rPr>
          <w:spacing w:val="28"/>
        </w:rPr>
        <w:t xml:space="preserve"> </w:t>
      </w:r>
      <w:r w:rsidRPr="00633D3F">
        <w:t>povinnými</w:t>
      </w:r>
      <w:r w:rsidRPr="00633D3F">
        <w:rPr>
          <w:spacing w:val="29"/>
        </w:rPr>
        <w:t xml:space="preserve"> </w:t>
      </w:r>
      <w:r w:rsidRPr="00633D3F">
        <w:t>ochrannými</w:t>
      </w:r>
      <w:r w:rsidRPr="00633D3F">
        <w:rPr>
          <w:spacing w:val="28"/>
        </w:rPr>
        <w:t xml:space="preserve"> </w:t>
      </w:r>
      <w:r w:rsidRPr="00633D3F">
        <w:t>prostriedkami,</w:t>
      </w:r>
      <w:r w:rsidRPr="00633D3F">
        <w:rPr>
          <w:spacing w:val="28"/>
        </w:rPr>
        <w:t xml:space="preserve"> </w:t>
      </w:r>
      <w:r w:rsidRPr="00633D3F">
        <w:t>prvou</w:t>
      </w:r>
      <w:r w:rsidRPr="00633D3F">
        <w:rPr>
          <w:spacing w:val="29"/>
        </w:rPr>
        <w:t xml:space="preserve"> </w:t>
      </w:r>
      <w:r w:rsidRPr="00633D3F">
        <w:t>pomocou</w:t>
      </w:r>
      <w:r w:rsidRPr="00633D3F">
        <w:rPr>
          <w:spacing w:val="28"/>
        </w:rPr>
        <w:t xml:space="preserve"> </w:t>
      </w:r>
      <w:r w:rsidRPr="00633D3F">
        <w:t>a</w:t>
      </w:r>
      <w:r w:rsidRPr="00633D3F">
        <w:rPr>
          <w:spacing w:val="28"/>
        </w:rPr>
        <w:t xml:space="preserve"> </w:t>
      </w:r>
      <w:r w:rsidRPr="00633D3F">
        <w:t>zakázanými manipuláciami s produktom.</w:t>
      </w:r>
    </w:p>
    <w:p w:rsidR="0049292A" w:rsidRPr="00633D3F" w:rsidRDefault="009B6C19">
      <w:pPr>
        <w:pStyle w:val="Nadpis2"/>
        <w:spacing w:before="51"/>
        <w:ind w:left="787"/>
        <w:rPr>
          <w:b w:val="0"/>
          <w:bCs w:val="0"/>
        </w:rPr>
      </w:pPr>
      <w:r w:rsidRPr="00633D3F">
        <w:t>Odporúčané obmedzenia použitia</w:t>
      </w:r>
    </w:p>
    <w:p w:rsidR="0049292A" w:rsidRPr="00633D3F" w:rsidRDefault="009B6C19">
      <w:pPr>
        <w:pStyle w:val="Zkladntext"/>
        <w:spacing w:before="12"/>
        <w:ind w:left="787"/>
      </w:pPr>
      <w:r w:rsidRPr="00633D3F">
        <w:t>neuvedené</w:t>
      </w:r>
    </w:p>
    <w:p w:rsidR="0049292A" w:rsidRPr="00633D3F" w:rsidRDefault="009B6C19">
      <w:pPr>
        <w:pStyle w:val="Nadpis2"/>
        <w:spacing w:before="56"/>
        <w:ind w:left="787"/>
        <w:rPr>
          <w:b w:val="0"/>
          <w:bCs w:val="0"/>
        </w:rPr>
      </w:pPr>
      <w:r w:rsidRPr="00633D3F">
        <w:t>Informácie o zdrojoch údajov použitých pri zostavovaní karty bezpečnostných údajov</w:t>
      </w:r>
    </w:p>
    <w:p w:rsidR="0049292A" w:rsidRPr="00633D3F" w:rsidRDefault="0049292A">
      <w:pPr>
        <w:sectPr w:rsidR="0049292A" w:rsidRPr="00633D3F">
          <w:pgSz w:w="11900" w:h="16840"/>
          <w:pgMar w:top="780" w:right="700" w:bottom="1560" w:left="720" w:header="0" w:footer="1365" w:gutter="0"/>
          <w:cols w:space="708"/>
        </w:sectPr>
      </w:pPr>
    </w:p>
    <w:p w:rsidR="0049292A" w:rsidRPr="00633D3F" w:rsidRDefault="0049292A">
      <w:pPr>
        <w:spacing w:before="9" w:line="60" w:lineRule="atLeast"/>
        <w:rPr>
          <w:rFonts w:ascii="Century Gothic" w:eastAsia="Century Gothic" w:hAnsi="Century Gothic" w:cs="Century Gothic"/>
          <w:sz w:val="4"/>
          <w:szCs w:val="4"/>
        </w:rPr>
      </w:pPr>
    </w:p>
    <w:p w:rsidR="0049292A" w:rsidRPr="00633D3F" w:rsidRDefault="009B6C19">
      <w:pPr>
        <w:pStyle w:val="Zkladntext"/>
        <w:spacing w:before="0"/>
        <w:ind w:right="120"/>
        <w:jc w:val="both"/>
      </w:pPr>
      <w:r w:rsidRPr="00633D3F">
        <w:t>Nariadenie</w:t>
      </w:r>
      <w:r w:rsidRPr="00633D3F">
        <w:rPr>
          <w:spacing w:val="24"/>
        </w:rPr>
        <w:t xml:space="preserve"> </w:t>
      </w:r>
      <w:r w:rsidRPr="00633D3F">
        <w:t>Európskeho</w:t>
      </w:r>
      <w:r w:rsidRPr="00633D3F">
        <w:rPr>
          <w:spacing w:val="24"/>
        </w:rPr>
        <w:t xml:space="preserve"> </w:t>
      </w:r>
      <w:r w:rsidRPr="00633D3F">
        <w:t>parlamentu</w:t>
      </w:r>
      <w:r w:rsidRPr="00633D3F">
        <w:rPr>
          <w:spacing w:val="24"/>
        </w:rPr>
        <w:t xml:space="preserve"> </w:t>
      </w:r>
      <w:r w:rsidRPr="00633D3F">
        <w:t>a</w:t>
      </w:r>
      <w:r w:rsidRPr="00633D3F">
        <w:rPr>
          <w:spacing w:val="25"/>
        </w:rPr>
        <w:t xml:space="preserve"> </w:t>
      </w:r>
      <w:r w:rsidRPr="00633D3F">
        <w:t>Rady</w:t>
      </w:r>
      <w:r w:rsidRPr="00633D3F">
        <w:rPr>
          <w:spacing w:val="24"/>
        </w:rPr>
        <w:t xml:space="preserve"> </w:t>
      </w:r>
      <w:r w:rsidRPr="00633D3F">
        <w:t>(ES)</w:t>
      </w:r>
      <w:r w:rsidRPr="00633D3F">
        <w:rPr>
          <w:spacing w:val="24"/>
        </w:rPr>
        <w:t xml:space="preserve"> </w:t>
      </w:r>
      <w:r w:rsidRPr="00633D3F">
        <w:t>č.</w:t>
      </w:r>
      <w:r w:rsidRPr="00633D3F">
        <w:rPr>
          <w:spacing w:val="25"/>
        </w:rPr>
        <w:t xml:space="preserve"> </w:t>
      </w:r>
      <w:r w:rsidRPr="00633D3F">
        <w:t>1907/2006</w:t>
      </w:r>
      <w:r w:rsidRPr="00633D3F">
        <w:rPr>
          <w:spacing w:val="24"/>
        </w:rPr>
        <w:t xml:space="preserve"> </w:t>
      </w:r>
      <w:r w:rsidRPr="00633D3F">
        <w:t>(REACH)</w:t>
      </w:r>
      <w:r w:rsidRPr="00633D3F">
        <w:rPr>
          <w:spacing w:val="24"/>
        </w:rPr>
        <w:t xml:space="preserve"> </w:t>
      </w:r>
      <w:r w:rsidRPr="00633D3F">
        <w:t>v</w:t>
      </w:r>
      <w:r w:rsidRPr="00633D3F">
        <w:rPr>
          <w:spacing w:val="25"/>
        </w:rPr>
        <w:t xml:space="preserve"> </w:t>
      </w:r>
      <w:r w:rsidRPr="00633D3F">
        <w:t>platnom</w:t>
      </w:r>
      <w:r w:rsidRPr="00633D3F">
        <w:rPr>
          <w:spacing w:val="24"/>
        </w:rPr>
        <w:t xml:space="preserve"> </w:t>
      </w:r>
      <w:r w:rsidRPr="00633D3F">
        <w:t>znení.</w:t>
      </w:r>
      <w:r w:rsidRPr="00633D3F">
        <w:rPr>
          <w:spacing w:val="24"/>
        </w:rPr>
        <w:t xml:space="preserve"> </w:t>
      </w:r>
      <w:r w:rsidRPr="00633D3F">
        <w:t>Nariadenie</w:t>
      </w:r>
      <w:r w:rsidRPr="00633D3F">
        <w:rPr>
          <w:spacing w:val="25"/>
        </w:rPr>
        <w:t xml:space="preserve"> </w:t>
      </w:r>
      <w:r w:rsidRPr="00633D3F">
        <w:t>Európskeho</w:t>
      </w:r>
      <w:r w:rsidRPr="00633D3F">
        <w:rPr>
          <w:spacing w:val="24"/>
        </w:rPr>
        <w:t xml:space="preserve"> </w:t>
      </w:r>
      <w:r w:rsidRPr="00633D3F">
        <w:t>parlamentu</w:t>
      </w:r>
      <w:r w:rsidRPr="00633D3F">
        <w:rPr>
          <w:spacing w:val="24"/>
        </w:rPr>
        <w:t xml:space="preserve"> </w:t>
      </w:r>
      <w:r w:rsidRPr="00633D3F">
        <w:t>a Rady</w:t>
      </w:r>
      <w:r w:rsidRPr="00633D3F">
        <w:rPr>
          <w:spacing w:val="15"/>
        </w:rPr>
        <w:t xml:space="preserve"> </w:t>
      </w:r>
      <w:r w:rsidRPr="00633D3F">
        <w:t>(ES)</w:t>
      </w:r>
      <w:r w:rsidRPr="00633D3F">
        <w:rPr>
          <w:spacing w:val="15"/>
        </w:rPr>
        <w:t xml:space="preserve"> </w:t>
      </w:r>
      <w:r w:rsidRPr="00633D3F">
        <w:t>č.</w:t>
      </w:r>
      <w:r w:rsidRPr="00633D3F">
        <w:rPr>
          <w:spacing w:val="15"/>
        </w:rPr>
        <w:t xml:space="preserve"> </w:t>
      </w:r>
      <w:r w:rsidRPr="00633D3F">
        <w:t>1272/2008</w:t>
      </w:r>
      <w:r w:rsidRPr="00633D3F">
        <w:rPr>
          <w:spacing w:val="15"/>
        </w:rPr>
        <w:t xml:space="preserve"> </w:t>
      </w:r>
      <w:r w:rsidRPr="00633D3F">
        <w:t>v</w:t>
      </w:r>
      <w:r w:rsidRPr="00633D3F">
        <w:rPr>
          <w:spacing w:val="15"/>
        </w:rPr>
        <w:t xml:space="preserve"> </w:t>
      </w:r>
      <w:r w:rsidRPr="00633D3F">
        <w:t>platnom</w:t>
      </w:r>
      <w:r w:rsidRPr="00633D3F">
        <w:rPr>
          <w:spacing w:val="15"/>
        </w:rPr>
        <w:t xml:space="preserve"> </w:t>
      </w:r>
      <w:r w:rsidRPr="00633D3F">
        <w:t>znení.</w:t>
      </w:r>
      <w:r w:rsidRPr="00633D3F">
        <w:rPr>
          <w:spacing w:val="15"/>
        </w:rPr>
        <w:t xml:space="preserve"> </w:t>
      </w:r>
      <w:r w:rsidRPr="00633D3F">
        <w:t>Zákon</w:t>
      </w:r>
      <w:r w:rsidRPr="00633D3F">
        <w:rPr>
          <w:spacing w:val="15"/>
        </w:rPr>
        <w:t xml:space="preserve"> </w:t>
      </w:r>
      <w:r w:rsidRPr="00633D3F">
        <w:t>č.</w:t>
      </w:r>
      <w:r w:rsidRPr="00633D3F">
        <w:rPr>
          <w:spacing w:val="15"/>
        </w:rPr>
        <w:t xml:space="preserve"> </w:t>
      </w:r>
      <w:r w:rsidRPr="00633D3F">
        <w:t>350/2011</w:t>
      </w:r>
      <w:r w:rsidRPr="00633D3F">
        <w:rPr>
          <w:spacing w:val="15"/>
        </w:rPr>
        <w:t xml:space="preserve"> </w:t>
      </w:r>
      <w:r w:rsidRPr="00633D3F">
        <w:t>Zb.,</w:t>
      </w:r>
      <w:r w:rsidRPr="00633D3F">
        <w:rPr>
          <w:spacing w:val="15"/>
        </w:rPr>
        <w:t xml:space="preserve"> </w:t>
      </w:r>
      <w:r w:rsidRPr="00633D3F">
        <w:t>o</w:t>
      </w:r>
      <w:r w:rsidRPr="00633D3F">
        <w:rPr>
          <w:spacing w:val="15"/>
        </w:rPr>
        <w:t xml:space="preserve"> </w:t>
      </w:r>
      <w:r w:rsidRPr="00633D3F">
        <w:t>chemických</w:t>
      </w:r>
      <w:r w:rsidRPr="00633D3F">
        <w:rPr>
          <w:spacing w:val="15"/>
        </w:rPr>
        <w:t xml:space="preserve"> </w:t>
      </w:r>
      <w:r w:rsidRPr="00633D3F">
        <w:t>látkach</w:t>
      </w:r>
      <w:r w:rsidRPr="00633D3F">
        <w:rPr>
          <w:spacing w:val="15"/>
        </w:rPr>
        <w:t xml:space="preserve"> </w:t>
      </w:r>
      <w:r w:rsidRPr="00633D3F">
        <w:t>a</w:t>
      </w:r>
      <w:r w:rsidRPr="00633D3F">
        <w:rPr>
          <w:spacing w:val="15"/>
        </w:rPr>
        <w:t xml:space="preserve"> </w:t>
      </w:r>
      <w:r w:rsidRPr="00633D3F">
        <w:t>chemických</w:t>
      </w:r>
      <w:r w:rsidRPr="00633D3F">
        <w:rPr>
          <w:spacing w:val="15"/>
        </w:rPr>
        <w:t xml:space="preserve"> </w:t>
      </w:r>
      <w:r w:rsidRPr="00633D3F">
        <w:t>zmesiach</w:t>
      </w:r>
      <w:r w:rsidRPr="00633D3F">
        <w:rPr>
          <w:spacing w:val="15"/>
        </w:rPr>
        <w:t xml:space="preserve"> </w:t>
      </w:r>
      <w:r w:rsidRPr="00633D3F">
        <w:t>v</w:t>
      </w:r>
      <w:r w:rsidRPr="00633D3F">
        <w:rPr>
          <w:spacing w:val="15"/>
        </w:rPr>
        <w:t xml:space="preserve"> </w:t>
      </w:r>
      <w:r w:rsidRPr="00633D3F">
        <w:t>platnom znení.</w:t>
      </w:r>
      <w:r w:rsidRPr="00633D3F">
        <w:rPr>
          <w:spacing w:val="24"/>
        </w:rPr>
        <w:t xml:space="preserve"> </w:t>
      </w:r>
      <w:r w:rsidRPr="00633D3F">
        <w:t>Zásady</w:t>
      </w:r>
      <w:r w:rsidRPr="00633D3F">
        <w:rPr>
          <w:spacing w:val="24"/>
        </w:rPr>
        <w:t xml:space="preserve"> </w:t>
      </w:r>
      <w:r w:rsidRPr="00633D3F">
        <w:t>pre</w:t>
      </w:r>
      <w:r w:rsidRPr="00633D3F">
        <w:rPr>
          <w:spacing w:val="24"/>
        </w:rPr>
        <w:t xml:space="preserve"> </w:t>
      </w:r>
      <w:r w:rsidRPr="00633D3F">
        <w:t>poskytovanie</w:t>
      </w:r>
      <w:r w:rsidRPr="00633D3F">
        <w:rPr>
          <w:spacing w:val="25"/>
        </w:rPr>
        <w:t xml:space="preserve"> </w:t>
      </w:r>
      <w:r w:rsidRPr="00633D3F">
        <w:t>prvej</w:t>
      </w:r>
      <w:r w:rsidRPr="00633D3F">
        <w:rPr>
          <w:spacing w:val="24"/>
        </w:rPr>
        <w:t xml:space="preserve"> </w:t>
      </w:r>
      <w:r w:rsidRPr="00633D3F">
        <w:t>pomoci</w:t>
      </w:r>
      <w:r w:rsidRPr="00633D3F">
        <w:rPr>
          <w:spacing w:val="24"/>
        </w:rPr>
        <w:t xml:space="preserve"> </w:t>
      </w:r>
      <w:r w:rsidRPr="00633D3F">
        <w:t>pri</w:t>
      </w:r>
      <w:r w:rsidRPr="00633D3F">
        <w:rPr>
          <w:spacing w:val="25"/>
        </w:rPr>
        <w:t xml:space="preserve"> </w:t>
      </w:r>
      <w:r w:rsidRPr="00633D3F">
        <w:t>expozícii</w:t>
      </w:r>
      <w:r w:rsidRPr="00633D3F">
        <w:rPr>
          <w:spacing w:val="24"/>
        </w:rPr>
        <w:t xml:space="preserve"> </w:t>
      </w:r>
      <w:r w:rsidRPr="00633D3F">
        <w:t>chemickým</w:t>
      </w:r>
      <w:r w:rsidRPr="00633D3F">
        <w:rPr>
          <w:spacing w:val="24"/>
        </w:rPr>
        <w:t xml:space="preserve"> </w:t>
      </w:r>
      <w:r w:rsidRPr="00633D3F">
        <w:t>látkam</w:t>
      </w:r>
      <w:r w:rsidRPr="00633D3F">
        <w:rPr>
          <w:spacing w:val="25"/>
        </w:rPr>
        <w:t xml:space="preserve"> </w:t>
      </w:r>
      <w:r w:rsidRPr="00633D3F">
        <w:t>(doc.</w:t>
      </w:r>
      <w:r w:rsidRPr="00633D3F">
        <w:rPr>
          <w:spacing w:val="24"/>
        </w:rPr>
        <w:t xml:space="preserve"> </w:t>
      </w:r>
      <w:r w:rsidRPr="00633D3F">
        <w:t>MUDr.</w:t>
      </w:r>
      <w:r w:rsidRPr="00633D3F">
        <w:rPr>
          <w:spacing w:val="24"/>
        </w:rPr>
        <w:t xml:space="preserve"> </w:t>
      </w:r>
      <w:r w:rsidRPr="00633D3F">
        <w:t>Daniela</w:t>
      </w:r>
      <w:r w:rsidRPr="00633D3F">
        <w:rPr>
          <w:spacing w:val="25"/>
        </w:rPr>
        <w:t xml:space="preserve"> </w:t>
      </w:r>
      <w:r w:rsidRPr="00633D3F">
        <w:t>Pelclová,</w:t>
      </w:r>
      <w:r w:rsidRPr="00633D3F">
        <w:rPr>
          <w:spacing w:val="24"/>
        </w:rPr>
        <w:t xml:space="preserve"> </w:t>
      </w:r>
      <w:r w:rsidRPr="00633D3F">
        <w:t>CSc.,</w:t>
      </w:r>
      <w:r w:rsidRPr="00633D3F">
        <w:rPr>
          <w:spacing w:val="24"/>
        </w:rPr>
        <w:t xml:space="preserve"> </w:t>
      </w:r>
      <w:r w:rsidRPr="00633D3F">
        <w:t>MUDr. Alexandr</w:t>
      </w:r>
      <w:r w:rsidRPr="00633D3F">
        <w:rPr>
          <w:spacing w:val="35"/>
        </w:rPr>
        <w:t xml:space="preserve"> </w:t>
      </w:r>
      <w:r w:rsidRPr="00633D3F">
        <w:t>Fuchs,</w:t>
      </w:r>
      <w:r w:rsidRPr="00633D3F">
        <w:rPr>
          <w:spacing w:val="35"/>
        </w:rPr>
        <w:t xml:space="preserve"> </w:t>
      </w:r>
      <w:r w:rsidRPr="00633D3F">
        <w:t>CSc.,</w:t>
      </w:r>
      <w:r w:rsidRPr="00633D3F">
        <w:rPr>
          <w:spacing w:val="35"/>
        </w:rPr>
        <w:t xml:space="preserve"> </w:t>
      </w:r>
      <w:r w:rsidRPr="00633D3F">
        <w:t>MUDr.</w:t>
      </w:r>
      <w:r w:rsidRPr="00633D3F">
        <w:rPr>
          <w:spacing w:val="36"/>
        </w:rPr>
        <w:t xml:space="preserve"> </w:t>
      </w:r>
      <w:r w:rsidRPr="00633D3F">
        <w:t>Miroslava</w:t>
      </w:r>
      <w:r w:rsidRPr="00633D3F">
        <w:rPr>
          <w:spacing w:val="35"/>
        </w:rPr>
        <w:t xml:space="preserve"> </w:t>
      </w:r>
      <w:r w:rsidRPr="00633D3F">
        <w:t>Hornychová,</w:t>
      </w:r>
      <w:r w:rsidRPr="00633D3F">
        <w:rPr>
          <w:spacing w:val="35"/>
        </w:rPr>
        <w:t xml:space="preserve"> </w:t>
      </w:r>
      <w:r w:rsidRPr="00633D3F">
        <w:t>CSc.,</w:t>
      </w:r>
      <w:r w:rsidRPr="00633D3F">
        <w:rPr>
          <w:spacing w:val="36"/>
        </w:rPr>
        <w:t xml:space="preserve"> </w:t>
      </w:r>
      <w:r w:rsidRPr="00633D3F">
        <w:t>MUDr.</w:t>
      </w:r>
      <w:r w:rsidRPr="00633D3F">
        <w:rPr>
          <w:spacing w:val="35"/>
        </w:rPr>
        <w:t xml:space="preserve"> </w:t>
      </w:r>
      <w:r w:rsidRPr="00633D3F">
        <w:t>Zdeňka</w:t>
      </w:r>
      <w:r w:rsidRPr="00633D3F">
        <w:rPr>
          <w:spacing w:val="35"/>
        </w:rPr>
        <w:t xml:space="preserve"> </w:t>
      </w:r>
      <w:r w:rsidRPr="00633D3F">
        <w:t>Trávníčková,</w:t>
      </w:r>
      <w:r w:rsidRPr="00633D3F">
        <w:rPr>
          <w:spacing w:val="36"/>
        </w:rPr>
        <w:t xml:space="preserve"> </w:t>
      </w:r>
      <w:r w:rsidRPr="00633D3F">
        <w:t>CSc.,</w:t>
      </w:r>
      <w:r w:rsidRPr="00633D3F">
        <w:rPr>
          <w:spacing w:val="35"/>
        </w:rPr>
        <w:t xml:space="preserve"> </w:t>
      </w:r>
      <w:r w:rsidRPr="00633D3F">
        <w:t>Jiřina</w:t>
      </w:r>
      <w:r w:rsidRPr="00633D3F">
        <w:rPr>
          <w:spacing w:val="35"/>
        </w:rPr>
        <w:t xml:space="preserve"> </w:t>
      </w:r>
      <w:r w:rsidRPr="00633D3F">
        <w:t>Fridrichovská,</w:t>
      </w:r>
      <w:r w:rsidRPr="00633D3F">
        <w:rPr>
          <w:spacing w:val="36"/>
        </w:rPr>
        <w:t xml:space="preserve"> </w:t>
      </w:r>
      <w:r w:rsidRPr="00633D3F">
        <w:t>prom. chem.). Údaje od výrobcu látky/zmesi, pokiaľ sú k dispozícii – údaje z registračnej dokumentácie.</w:t>
      </w:r>
    </w:p>
    <w:p w:rsidR="0049292A" w:rsidRPr="00633D3F" w:rsidRDefault="0049292A">
      <w:pPr>
        <w:spacing w:before="12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42" type="#_x0000_t75" style="width:514.5pt;height:.75pt;mso-position-horizontal-relative:char;mso-position-vertical-relative:line">
            <v:imagedata r:id="rId11" o:title=""/>
          </v:shape>
        </w:pict>
      </w:r>
    </w:p>
    <w:p w:rsidR="0049292A" w:rsidRPr="00633D3F" w:rsidRDefault="0049292A">
      <w:pPr>
        <w:spacing w:line="160" w:lineRule="atLeast"/>
        <w:rPr>
          <w:rFonts w:ascii="Century Gothic" w:eastAsia="Century Gothic" w:hAnsi="Century Gothic" w:cs="Century Gothic"/>
          <w:sz w:val="13"/>
          <w:szCs w:val="13"/>
        </w:rPr>
      </w:pPr>
    </w:p>
    <w:p w:rsidR="0049292A" w:rsidRPr="00633D3F" w:rsidRDefault="0049292A">
      <w:pPr>
        <w:spacing w:before="2" w:line="180" w:lineRule="atLeast"/>
        <w:rPr>
          <w:rFonts w:ascii="Century Gothic" w:eastAsia="Century Gothic" w:hAnsi="Century Gothic" w:cs="Century Gothic"/>
          <w:sz w:val="14"/>
          <w:szCs w:val="14"/>
        </w:rPr>
      </w:pPr>
    </w:p>
    <w:p w:rsidR="0049292A" w:rsidRPr="00633D3F" w:rsidRDefault="009B6C19">
      <w:pPr>
        <w:pStyle w:val="Nadpis2"/>
        <w:ind w:left="156"/>
        <w:rPr>
          <w:b w:val="0"/>
          <w:bCs w:val="0"/>
        </w:rPr>
      </w:pPr>
      <w:r w:rsidRPr="00633D3F">
        <w:t>Vyhlásenie</w:t>
      </w:r>
    </w:p>
    <w:p w:rsidR="0049292A" w:rsidRPr="00633D3F" w:rsidRDefault="009B6C19">
      <w:pPr>
        <w:pStyle w:val="Zkladntext"/>
        <w:spacing w:before="14"/>
        <w:ind w:right="120"/>
        <w:jc w:val="both"/>
      </w:pPr>
      <w:r w:rsidRPr="00633D3F">
        <w:t>Karta bezpečnostných</w:t>
      </w:r>
      <w:r w:rsidRPr="00633D3F">
        <w:rPr>
          <w:spacing w:val="4"/>
        </w:rPr>
        <w:t xml:space="preserve"> </w:t>
      </w:r>
      <w:r w:rsidRPr="00633D3F">
        <w:t>údajov</w:t>
      </w:r>
      <w:r w:rsidRPr="00633D3F">
        <w:rPr>
          <w:spacing w:val="4"/>
        </w:rPr>
        <w:t xml:space="preserve"> </w:t>
      </w:r>
      <w:r w:rsidRPr="00633D3F">
        <w:t>obsahuje</w:t>
      </w:r>
      <w:r w:rsidRPr="00633D3F">
        <w:rPr>
          <w:spacing w:val="4"/>
        </w:rPr>
        <w:t xml:space="preserve"> </w:t>
      </w:r>
      <w:r w:rsidRPr="00633D3F">
        <w:t>údaje</w:t>
      </w:r>
      <w:r w:rsidRPr="00633D3F">
        <w:rPr>
          <w:spacing w:val="4"/>
        </w:rPr>
        <w:t xml:space="preserve"> </w:t>
      </w:r>
      <w:r w:rsidRPr="00633D3F">
        <w:t>na</w:t>
      </w:r>
      <w:r w:rsidRPr="00633D3F">
        <w:rPr>
          <w:spacing w:val="4"/>
        </w:rPr>
        <w:t xml:space="preserve"> </w:t>
      </w:r>
      <w:r w:rsidRPr="00633D3F">
        <w:t>zaistenie</w:t>
      </w:r>
      <w:r w:rsidRPr="00633D3F">
        <w:rPr>
          <w:spacing w:val="4"/>
        </w:rPr>
        <w:t xml:space="preserve"> </w:t>
      </w:r>
      <w:r w:rsidRPr="00633D3F">
        <w:t>bezpečnosti</w:t>
      </w:r>
      <w:r w:rsidRPr="00633D3F">
        <w:rPr>
          <w:spacing w:val="4"/>
        </w:rPr>
        <w:t xml:space="preserve"> </w:t>
      </w:r>
      <w:r w:rsidRPr="00633D3F">
        <w:t>a</w:t>
      </w:r>
      <w:r w:rsidRPr="00633D3F">
        <w:rPr>
          <w:spacing w:val="4"/>
        </w:rPr>
        <w:t xml:space="preserve"> </w:t>
      </w:r>
      <w:r w:rsidRPr="00633D3F">
        <w:t>ochrany</w:t>
      </w:r>
      <w:r w:rsidRPr="00633D3F">
        <w:rPr>
          <w:spacing w:val="4"/>
        </w:rPr>
        <w:t xml:space="preserve"> </w:t>
      </w:r>
      <w:r w:rsidRPr="00633D3F">
        <w:t>zdravia</w:t>
      </w:r>
      <w:r w:rsidRPr="00633D3F">
        <w:rPr>
          <w:spacing w:val="4"/>
        </w:rPr>
        <w:t xml:space="preserve"> </w:t>
      </w:r>
      <w:r w:rsidRPr="00633D3F">
        <w:t>pri</w:t>
      </w:r>
      <w:r w:rsidRPr="00633D3F">
        <w:rPr>
          <w:spacing w:val="4"/>
        </w:rPr>
        <w:t xml:space="preserve"> </w:t>
      </w:r>
      <w:r w:rsidRPr="00633D3F">
        <w:t>práci</w:t>
      </w:r>
      <w:r w:rsidRPr="00633D3F">
        <w:rPr>
          <w:spacing w:val="4"/>
        </w:rPr>
        <w:t xml:space="preserve"> </w:t>
      </w:r>
      <w:r w:rsidRPr="00633D3F">
        <w:t>a</w:t>
      </w:r>
      <w:r w:rsidRPr="00633D3F">
        <w:rPr>
          <w:spacing w:val="4"/>
        </w:rPr>
        <w:t xml:space="preserve"> </w:t>
      </w:r>
      <w:r w:rsidRPr="00633D3F">
        <w:t>ochrany</w:t>
      </w:r>
      <w:r w:rsidRPr="00633D3F">
        <w:rPr>
          <w:spacing w:val="4"/>
        </w:rPr>
        <w:t xml:space="preserve"> </w:t>
      </w:r>
      <w:r w:rsidRPr="00633D3F">
        <w:t>životného</w:t>
      </w:r>
      <w:r w:rsidRPr="00633D3F">
        <w:rPr>
          <w:spacing w:val="4"/>
        </w:rPr>
        <w:t xml:space="preserve"> </w:t>
      </w:r>
      <w:r w:rsidRPr="00633D3F">
        <w:t>prostredia. Uvedené</w:t>
      </w:r>
      <w:r w:rsidRPr="00633D3F">
        <w:rPr>
          <w:spacing w:val="37"/>
        </w:rPr>
        <w:t xml:space="preserve"> </w:t>
      </w:r>
      <w:r w:rsidRPr="00633D3F">
        <w:t>údaje</w:t>
      </w:r>
      <w:r w:rsidRPr="00633D3F">
        <w:rPr>
          <w:spacing w:val="37"/>
        </w:rPr>
        <w:t xml:space="preserve"> </w:t>
      </w:r>
      <w:r w:rsidRPr="00633D3F">
        <w:t>zodpovedajú</w:t>
      </w:r>
      <w:r w:rsidRPr="00633D3F">
        <w:rPr>
          <w:spacing w:val="37"/>
        </w:rPr>
        <w:t xml:space="preserve"> </w:t>
      </w:r>
      <w:r w:rsidRPr="00633D3F">
        <w:t>súčasnému</w:t>
      </w:r>
      <w:r w:rsidRPr="00633D3F">
        <w:rPr>
          <w:spacing w:val="38"/>
        </w:rPr>
        <w:t xml:space="preserve"> </w:t>
      </w:r>
      <w:r w:rsidRPr="00633D3F">
        <w:t>stavu</w:t>
      </w:r>
      <w:r w:rsidRPr="00633D3F">
        <w:rPr>
          <w:spacing w:val="37"/>
        </w:rPr>
        <w:t xml:space="preserve"> </w:t>
      </w:r>
      <w:r w:rsidRPr="00633D3F">
        <w:t>vedomostí</w:t>
      </w:r>
      <w:r w:rsidRPr="00633D3F">
        <w:rPr>
          <w:spacing w:val="37"/>
        </w:rPr>
        <w:t xml:space="preserve"> </w:t>
      </w:r>
      <w:r w:rsidRPr="00633D3F">
        <w:t>a</w:t>
      </w:r>
      <w:r w:rsidRPr="00633D3F">
        <w:rPr>
          <w:spacing w:val="38"/>
        </w:rPr>
        <w:t xml:space="preserve"> </w:t>
      </w:r>
      <w:r w:rsidRPr="00633D3F">
        <w:t>skúseností</w:t>
      </w:r>
      <w:r w:rsidRPr="00633D3F">
        <w:rPr>
          <w:spacing w:val="37"/>
        </w:rPr>
        <w:t xml:space="preserve"> </w:t>
      </w:r>
      <w:r w:rsidRPr="00633D3F">
        <w:t>a</w:t>
      </w:r>
      <w:r w:rsidRPr="00633D3F">
        <w:rPr>
          <w:spacing w:val="37"/>
        </w:rPr>
        <w:t xml:space="preserve"> </w:t>
      </w:r>
      <w:r w:rsidRPr="00633D3F">
        <w:t>sú</w:t>
      </w:r>
      <w:r w:rsidRPr="00633D3F">
        <w:rPr>
          <w:spacing w:val="38"/>
        </w:rPr>
        <w:t xml:space="preserve"> </w:t>
      </w:r>
      <w:r w:rsidRPr="00633D3F">
        <w:t>v</w:t>
      </w:r>
      <w:r w:rsidRPr="00633D3F">
        <w:rPr>
          <w:spacing w:val="37"/>
        </w:rPr>
        <w:t xml:space="preserve"> </w:t>
      </w:r>
      <w:r w:rsidRPr="00633D3F">
        <w:t>súlade</w:t>
      </w:r>
      <w:r w:rsidRPr="00633D3F">
        <w:rPr>
          <w:spacing w:val="37"/>
        </w:rPr>
        <w:t xml:space="preserve"> </w:t>
      </w:r>
      <w:r w:rsidRPr="00633D3F">
        <w:t>s</w:t>
      </w:r>
      <w:r w:rsidRPr="00633D3F">
        <w:rPr>
          <w:spacing w:val="38"/>
        </w:rPr>
        <w:t xml:space="preserve"> </w:t>
      </w:r>
      <w:r w:rsidRPr="00633D3F">
        <w:t>platnými</w:t>
      </w:r>
      <w:r w:rsidRPr="00633D3F">
        <w:rPr>
          <w:spacing w:val="37"/>
        </w:rPr>
        <w:t xml:space="preserve"> </w:t>
      </w:r>
      <w:r w:rsidRPr="00633D3F">
        <w:t>právnymi</w:t>
      </w:r>
      <w:r w:rsidRPr="00633D3F">
        <w:rPr>
          <w:spacing w:val="37"/>
        </w:rPr>
        <w:t xml:space="preserve"> </w:t>
      </w:r>
      <w:r w:rsidRPr="00633D3F">
        <w:t>predpismi. Nemôžu sa považovať za záruku vhodnosti a použiteľnosti výrobku pre konkrétnu aplikáciu.</w:t>
      </w:r>
    </w:p>
    <w:p w:rsidR="0049292A" w:rsidRPr="00633D3F" w:rsidRDefault="0049292A">
      <w:pPr>
        <w:spacing w:before="12" w:line="120" w:lineRule="atLeast"/>
        <w:rPr>
          <w:rFonts w:ascii="Century Gothic" w:eastAsia="Century Gothic" w:hAnsi="Century Gothic" w:cs="Century Gothic"/>
          <w:sz w:val="9"/>
          <w:szCs w:val="9"/>
        </w:rPr>
      </w:pPr>
    </w:p>
    <w:p w:rsidR="0049292A" w:rsidRPr="00633D3F" w:rsidRDefault="00343637">
      <w:pPr>
        <w:spacing w:line="20" w:lineRule="atLeast"/>
        <w:ind w:left="119"/>
        <w:rPr>
          <w:rFonts w:ascii="Century Gothic" w:eastAsia="Century Gothic" w:hAnsi="Century Gothic" w:cs="Century Gothic"/>
          <w:sz w:val="2"/>
          <w:szCs w:val="2"/>
        </w:rPr>
      </w:pPr>
      <w:r>
        <w:pict>
          <v:shape id="_x0000_i1043" type="#_x0000_t75" style="width:504.75pt;height:.75pt;mso-position-horizontal-relative:char;mso-position-vertical-relative:line">
            <v:imagedata r:id="rId11" o:title=""/>
          </v:shape>
        </w:pict>
      </w:r>
    </w:p>
    <w:sectPr w:rsidR="0049292A" w:rsidRPr="00633D3F" w:rsidSect="00400AAF">
      <w:pgSz w:w="11900" w:h="16840"/>
      <w:pgMar w:top="780" w:right="700" w:bottom="1560" w:left="700" w:header="0" w:footer="13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64" w:rsidRDefault="00624064">
      <w:r>
        <w:separator/>
      </w:r>
    </w:p>
  </w:endnote>
  <w:endnote w:type="continuationSeparator" w:id="0">
    <w:p w:rsidR="00624064" w:rsidRDefault="0062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8" w:rsidRDefault="006240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35pt;margin-top:771.1pt;width:19.2pt;height:10.05pt;z-index:-1199;mso-position-horizontal-relative:page;mso-position-vertical-relative:page" filled="f" stroked="f">
          <v:textbox inset="0,0,0,0">
            <w:txbxContent>
              <w:p w:rsidR="00907F88" w:rsidRDefault="0040081B">
                <w:pPr>
                  <w:pStyle w:val="Zkladntext"/>
                  <w:spacing w:before="0" w:line="187" w:lineRule="exact"/>
                  <w:ind w:left="40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343637" w:rsidRPr="00343637">
                  <w:rPr>
                    <w:noProof/>
                    <w:lang w:val="cs-CZ"/>
                  </w:rPr>
                  <w:t>1</w:t>
                </w:r>
                <w:r>
                  <w:fldChar w:fldCharType="end"/>
                </w:r>
                <w:r w:rsidR="00907F88">
                  <w:t>/9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41.4pt;margin-top:763.15pt;width:512.5pt;height:.1pt;z-index:-1201;mso-position-horizontal-relative:page;mso-position-vertical-relative:page" coordorigin="828,15263" coordsize="10250,2">
          <v:shape id="_x0000_s2052" style="position:absolute;left:828;top:15263;width:10250;height:2" coordorigin="828,15263" coordsize="10250,0" path="m828,15263r10250,e" filled="f" strokeweight=".26589mm">
            <v:path arrowok="t"/>
          </v:shape>
          <w10:wrap anchorx="page" anchory="page"/>
        </v:group>
      </w:pict>
    </w:r>
    <w:r>
      <w:pict>
        <v:shape id="_x0000_s2050" type="#_x0000_t202" style="position:absolute;margin-left:42.1pt;margin-top:771.1pt;width:27.05pt;height:10.05pt;z-index:-1200;mso-position-horizontal-relative:page;mso-position-vertical-relative:page" filled="f" stroked="f">
          <v:textbox inset="0,0,0,0">
            <w:txbxContent>
              <w:p w:rsidR="00907F88" w:rsidRDefault="00907F88">
                <w:pPr>
                  <w:pStyle w:val="Zkladntext"/>
                  <w:spacing w:before="0" w:line="187" w:lineRule="exact"/>
                  <w:ind w:left="20"/>
                </w:pPr>
                <w:r>
                  <w:t>Strana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64" w:rsidRDefault="00624064">
      <w:r>
        <w:separator/>
      </w:r>
    </w:p>
  </w:footnote>
  <w:footnote w:type="continuationSeparator" w:id="0">
    <w:p w:rsidR="00624064" w:rsidRDefault="0062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8" w:rsidRDefault="00907F88">
    <w:pPr>
      <w:pStyle w:val="Zhlav"/>
    </w:pPr>
  </w:p>
  <w:tbl>
    <w:tblPr>
      <w:tblStyle w:val="TableNormal"/>
      <w:tblW w:w="10235" w:type="dxa"/>
      <w:jc w:val="center"/>
      <w:tblLayout w:type="fixed"/>
      <w:tblLook w:val="01E0" w:firstRow="1" w:lastRow="1" w:firstColumn="1" w:lastColumn="1" w:noHBand="0" w:noVBand="0"/>
    </w:tblPr>
    <w:tblGrid>
      <w:gridCol w:w="2640"/>
      <w:gridCol w:w="4860"/>
      <w:gridCol w:w="2735"/>
    </w:tblGrid>
    <w:tr w:rsidR="00907F88" w:rsidTr="00907F88">
      <w:trPr>
        <w:trHeight w:hRule="exact" w:val="1161"/>
        <w:jc w:val="center"/>
      </w:trPr>
      <w:tc>
        <w:tcPr>
          <w:tcW w:w="264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4" w:space="0" w:color="auto"/>
          </w:tcBorders>
          <w:vAlign w:val="center"/>
        </w:tcPr>
        <w:p w:rsidR="00907F88" w:rsidRDefault="00907F88" w:rsidP="00907F88">
          <w:pPr>
            <w:pStyle w:val="TableParagraph"/>
            <w:spacing w:before="78"/>
            <w:ind w:left="3137" w:right="3103"/>
            <w:rPr>
              <w:rFonts w:ascii="Century Gothic" w:hAnsi="Century Gothic"/>
              <w:b/>
              <w:sz w:val="32"/>
            </w:rPr>
          </w:pPr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503316391" behindDoc="1" locked="0" layoutInCell="1" allowOverlap="1" wp14:anchorId="356FC324" wp14:editId="1B9E10AD">
                <wp:simplePos x="0" y="0"/>
                <wp:positionH relativeFrom="column">
                  <wp:posOffset>92710</wp:posOffset>
                </wp:positionH>
                <wp:positionV relativeFrom="paragraph">
                  <wp:posOffset>200660</wp:posOffset>
                </wp:positionV>
                <wp:extent cx="1369695" cy="399415"/>
                <wp:effectExtent l="0" t="0" r="1905" b="635"/>
                <wp:wrapTight wrapText="bothSides">
                  <wp:wrapPolygon edited="0">
                    <wp:start x="0" y="0"/>
                    <wp:lineTo x="0" y="20604"/>
                    <wp:lineTo x="21330" y="20604"/>
                    <wp:lineTo x="21330" y="0"/>
                    <wp:lineTo x="0" y="0"/>
                  </wp:wrapPolygon>
                </wp:wrapTight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6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07F88" w:rsidRDefault="00907F88" w:rsidP="00907F88">
          <w:pPr>
            <w:pStyle w:val="TableParagraph"/>
            <w:spacing w:before="93"/>
            <w:ind w:left="3145" w:right="3143"/>
            <w:rPr>
              <w:rFonts w:ascii="Century Gothic" w:hAnsi="Century Gothic"/>
              <w:sz w:val="16"/>
            </w:rPr>
          </w:pPr>
        </w:p>
        <w:p w:rsidR="00907F88" w:rsidRDefault="00907F88" w:rsidP="00907F88">
          <w:pPr>
            <w:pStyle w:val="TableParagraph"/>
            <w:spacing w:before="93"/>
            <w:ind w:right="3143"/>
            <w:rPr>
              <w:rFonts w:ascii="Century Gothic" w:eastAsia="Century Gothic" w:hAnsi="Century Gothic" w:cs="Century Gothic"/>
              <w:sz w:val="16"/>
              <w:szCs w:val="16"/>
            </w:rPr>
          </w:pPr>
        </w:p>
      </w:tc>
      <w:tc>
        <w:tcPr>
          <w:tcW w:w="4860" w:type="dxa"/>
          <w:tcBorders>
            <w:top w:val="single" w:sz="7" w:space="0" w:color="000000"/>
            <w:left w:val="single" w:sz="4" w:space="0" w:color="auto"/>
            <w:bottom w:val="single" w:sz="7" w:space="0" w:color="000000"/>
            <w:right w:val="single" w:sz="4" w:space="0" w:color="auto"/>
          </w:tcBorders>
        </w:tcPr>
        <w:p w:rsidR="00907F88" w:rsidRDefault="00907F88" w:rsidP="00907F88">
          <w:pPr>
            <w:pStyle w:val="TableParagraph"/>
            <w:spacing w:before="78"/>
            <w:ind w:left="69" w:right="114"/>
            <w:jc w:val="center"/>
            <w:rPr>
              <w:rFonts w:ascii="Century Gothic" w:eastAsia="Century Gothic" w:hAnsi="Century Gothic" w:cs="Century Gothic"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</w:rPr>
            <w:t>KARTA BEZPEČNOSTNÝCH ÚDAJOV</w:t>
          </w:r>
        </w:p>
        <w:p w:rsidR="00907F88" w:rsidRDefault="00907F88" w:rsidP="00907F88">
          <w:pPr>
            <w:pStyle w:val="TableParagraph"/>
            <w:spacing w:before="93"/>
            <w:ind w:left="69" w:right="114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podľa nariadenia Európskeho parlamentu a Rady (ES) </w:t>
          </w:r>
        </w:p>
        <w:p w:rsidR="00907F88" w:rsidRDefault="00907F88" w:rsidP="00907F88">
          <w:pPr>
            <w:pStyle w:val="TableParagraph"/>
            <w:spacing w:before="93"/>
            <w:ind w:left="69" w:right="114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</w:rPr>
            <w:t>č. 1907/2006 (REACH) v platnom znení</w:t>
          </w:r>
        </w:p>
      </w:tc>
      <w:tc>
        <w:tcPr>
          <w:tcW w:w="2735" w:type="dxa"/>
          <w:tcBorders>
            <w:top w:val="single" w:sz="7" w:space="0" w:color="000000"/>
            <w:left w:val="single" w:sz="4" w:space="0" w:color="auto"/>
            <w:bottom w:val="single" w:sz="7" w:space="0" w:color="000000"/>
            <w:right w:val="single" w:sz="7" w:space="0" w:color="000000"/>
          </w:tcBorders>
        </w:tcPr>
        <w:p w:rsidR="00907F88" w:rsidRDefault="00907F88" w:rsidP="00907F88">
          <w:pPr>
            <w:widowControl/>
            <w:spacing w:after="200" w:line="276" w:lineRule="auto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</w:p>
        <w:p w:rsidR="00907F88" w:rsidRDefault="00907F88" w:rsidP="00907F88">
          <w:pPr>
            <w:widowControl/>
            <w:spacing w:after="200" w:line="276" w:lineRule="auto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noProof/>
              <w:lang w:val="cs-CZ" w:eastAsia="cs-CZ" w:bidi="ar-SA"/>
            </w:rPr>
            <w:drawing>
              <wp:inline distT="0" distB="0" distL="0" distR="0" wp14:anchorId="19F28A1A" wp14:editId="08A8C557">
                <wp:extent cx="1333500" cy="3619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7F88" w:rsidRDefault="00907F88" w:rsidP="00907F88">
          <w:pPr>
            <w:widowControl/>
            <w:spacing w:after="200" w:line="276" w:lineRule="auto"/>
            <w:rPr>
              <w:rFonts w:ascii="Century Gothic" w:eastAsia="Century Gothic" w:hAnsi="Century Gothic" w:cs="Century Gothic"/>
              <w:sz w:val="16"/>
              <w:szCs w:val="16"/>
            </w:rPr>
          </w:pPr>
        </w:p>
        <w:p w:rsidR="00907F88" w:rsidRDefault="00907F88" w:rsidP="00907F88">
          <w:pPr>
            <w:pStyle w:val="TableParagraph"/>
            <w:spacing w:before="93"/>
            <w:ind w:right="3143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</w:p>
      </w:tc>
    </w:tr>
    <w:tr w:rsidR="00907F88" w:rsidTr="00907F88">
      <w:trPr>
        <w:trHeight w:hRule="exact" w:val="386"/>
        <w:jc w:val="center"/>
      </w:trPr>
      <w:tc>
        <w:tcPr>
          <w:tcW w:w="10235" w:type="dxa"/>
          <w:gridSpan w:val="3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907F88" w:rsidRDefault="00907F88" w:rsidP="00907F88">
          <w:pPr>
            <w:pStyle w:val="TableParagraph"/>
            <w:spacing w:before="11"/>
            <w:ind w:left="3140" w:right="3103"/>
            <w:jc w:val="center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</w:rPr>
            <w:t>Modrá skalica</w:t>
          </w:r>
        </w:p>
      </w:tc>
    </w:tr>
    <w:tr w:rsidR="00907F88" w:rsidTr="00907F88">
      <w:trPr>
        <w:trHeight w:hRule="exact" w:val="459"/>
        <w:jc w:val="center"/>
      </w:trPr>
      <w:tc>
        <w:tcPr>
          <w:tcW w:w="10235" w:type="dxa"/>
          <w:gridSpan w:val="3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907F88" w:rsidRDefault="00907F88" w:rsidP="00907F88">
          <w:pPr>
            <w:pStyle w:val="TableParagraph"/>
            <w:tabs>
              <w:tab w:val="left" w:pos="2570"/>
            </w:tabs>
            <w:spacing w:line="205" w:lineRule="exact"/>
            <w:ind w:left="27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/>
              <w:position w:val="2"/>
              <w:sz w:val="16"/>
            </w:rPr>
            <w:t>Dátum vytvorenia</w:t>
          </w:r>
          <w:r>
            <w:tab/>
          </w:r>
          <w:r>
            <w:rPr>
              <w:rFonts w:ascii="Century Gothic" w:hAnsi="Century Gothic"/>
              <w:sz w:val="16"/>
            </w:rPr>
            <w:t>20. novembra 2018</w:t>
          </w:r>
        </w:p>
        <w:p w:rsidR="00907F88" w:rsidRDefault="00907F88" w:rsidP="00907F88">
          <w:pPr>
            <w:pStyle w:val="TableParagraph"/>
            <w:tabs>
              <w:tab w:val="left" w:pos="5463"/>
              <w:tab w:val="left" w:pos="7686"/>
            </w:tabs>
            <w:spacing w:before="10"/>
            <w:ind w:left="27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</w:rPr>
            <w:t>Dátum revízie</w:t>
          </w:r>
          <w:r>
            <w:tab/>
          </w:r>
          <w:r>
            <w:rPr>
              <w:rFonts w:ascii="Century Gothic" w:hAnsi="Century Gothic"/>
              <w:sz w:val="16"/>
            </w:rPr>
            <w:t>Číslo verzie</w:t>
          </w:r>
          <w:r>
            <w:tab/>
          </w:r>
          <w:r>
            <w:rPr>
              <w:rFonts w:ascii="Century Gothic" w:hAnsi="Century Gothic"/>
              <w:sz w:val="16"/>
            </w:rPr>
            <w:t>1.0</w:t>
          </w:r>
        </w:p>
      </w:tc>
    </w:tr>
  </w:tbl>
  <w:p w:rsidR="00907F88" w:rsidRDefault="00907F88">
    <w:pPr>
      <w:pStyle w:val="Zhlav"/>
    </w:pPr>
  </w:p>
  <w:p w:rsidR="00907F88" w:rsidRDefault="00907F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2DD"/>
    <w:multiLevelType w:val="multilevel"/>
    <w:tmpl w:val="4CCA4EEC"/>
    <w:lvl w:ilvl="0">
      <w:start w:val="2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1">
    <w:nsid w:val="09506EB6"/>
    <w:multiLevelType w:val="multilevel"/>
    <w:tmpl w:val="49C200C4"/>
    <w:lvl w:ilvl="0">
      <w:start w:val="14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2">
    <w:nsid w:val="1F22240B"/>
    <w:multiLevelType w:val="multilevel"/>
    <w:tmpl w:val="CA4C6150"/>
    <w:lvl w:ilvl="0">
      <w:start w:val="6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3">
    <w:nsid w:val="3AD95F6B"/>
    <w:multiLevelType w:val="multilevel"/>
    <w:tmpl w:val="A21A5D3A"/>
    <w:lvl w:ilvl="0">
      <w:start w:val="4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4">
    <w:nsid w:val="3E6D13D7"/>
    <w:multiLevelType w:val="multilevel"/>
    <w:tmpl w:val="0DA4CBA8"/>
    <w:lvl w:ilvl="0">
      <w:start w:val="10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5">
    <w:nsid w:val="4C355E9A"/>
    <w:multiLevelType w:val="multilevel"/>
    <w:tmpl w:val="8E8AEF5E"/>
    <w:lvl w:ilvl="0">
      <w:start w:val="7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6">
    <w:nsid w:val="4DB97764"/>
    <w:multiLevelType w:val="multilevel"/>
    <w:tmpl w:val="711805EE"/>
    <w:lvl w:ilvl="0">
      <w:start w:val="8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7">
    <w:nsid w:val="4DE04797"/>
    <w:multiLevelType w:val="multilevel"/>
    <w:tmpl w:val="F5C059FE"/>
    <w:lvl w:ilvl="0">
      <w:start w:val="12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8">
    <w:nsid w:val="597B01D1"/>
    <w:multiLevelType w:val="multilevel"/>
    <w:tmpl w:val="E0D4E70C"/>
    <w:lvl w:ilvl="0">
      <w:start w:val="15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5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2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9">
    <w:nsid w:val="68334680"/>
    <w:multiLevelType w:val="multilevel"/>
    <w:tmpl w:val="697A0E82"/>
    <w:lvl w:ilvl="0">
      <w:start w:val="5"/>
      <w:numFmt w:val="decimal"/>
      <w:lvlText w:val="%1"/>
      <w:lvlJc w:val="left"/>
      <w:pPr>
        <w:ind w:left="807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652"/>
        <w:jc w:val="left"/>
      </w:pPr>
      <w:rPr>
        <w:rFonts w:ascii="Century Gothic" w:eastAsia="Century Gothic" w:hAnsi="Century Gothic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pPr>
        <w:ind w:left="2746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52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292A"/>
    <w:rsid w:val="00343637"/>
    <w:rsid w:val="0040081B"/>
    <w:rsid w:val="00400AAF"/>
    <w:rsid w:val="0049292A"/>
    <w:rsid w:val="00494562"/>
    <w:rsid w:val="005020E9"/>
    <w:rsid w:val="00624064"/>
    <w:rsid w:val="00633D3F"/>
    <w:rsid w:val="00674DD1"/>
    <w:rsid w:val="00907F88"/>
    <w:rsid w:val="009365DD"/>
    <w:rsid w:val="009B6C19"/>
    <w:rsid w:val="00A135DB"/>
    <w:rsid w:val="00A6269E"/>
    <w:rsid w:val="00D50606"/>
    <w:rsid w:val="00DC4737"/>
    <w:rsid w:val="00DD3ACC"/>
    <w:rsid w:val="00DE65E5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00AAF"/>
  </w:style>
  <w:style w:type="paragraph" w:styleId="Nadpis1">
    <w:name w:val="heading 1"/>
    <w:basedOn w:val="Normln"/>
    <w:uiPriority w:val="1"/>
    <w:qFormat/>
    <w:rsid w:val="00400AAF"/>
    <w:pPr>
      <w:ind w:left="156"/>
      <w:outlineLvl w:val="0"/>
    </w:pPr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uiPriority w:val="1"/>
    <w:qFormat/>
    <w:rsid w:val="00400AAF"/>
    <w:pPr>
      <w:ind w:left="807"/>
      <w:outlineLvl w:val="1"/>
    </w:pPr>
    <w:rPr>
      <w:rFonts w:ascii="Century Gothic" w:eastAsia="Century Gothic" w:hAnsi="Century Gothic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00AAF"/>
    <w:pPr>
      <w:spacing w:before="31"/>
      <w:ind w:left="807"/>
    </w:pPr>
    <w:rPr>
      <w:rFonts w:ascii="Century Gothic" w:eastAsia="Century Gothic" w:hAnsi="Century Gothic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400AAF"/>
  </w:style>
  <w:style w:type="paragraph" w:customStyle="1" w:styleId="TableParagraph">
    <w:name w:val="Table Paragraph"/>
    <w:basedOn w:val="Normln"/>
    <w:uiPriority w:val="1"/>
    <w:qFormat/>
    <w:rsid w:val="00400AAF"/>
  </w:style>
  <w:style w:type="paragraph" w:styleId="Zhlav">
    <w:name w:val="header"/>
    <w:basedOn w:val="Normln"/>
    <w:link w:val="ZhlavChar"/>
    <w:uiPriority w:val="99"/>
    <w:unhideWhenUsed/>
    <w:rsid w:val="00FB3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C52"/>
  </w:style>
  <w:style w:type="paragraph" w:styleId="Zpat">
    <w:name w:val="footer"/>
    <w:basedOn w:val="Normln"/>
    <w:link w:val="ZpatChar"/>
    <w:uiPriority w:val="99"/>
    <w:unhideWhenUsed/>
    <w:rsid w:val="00FB3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C52"/>
  </w:style>
  <w:style w:type="paragraph" w:styleId="Textbubliny">
    <w:name w:val="Balloon Text"/>
    <w:basedOn w:val="Normln"/>
    <w:link w:val="TextbublinyChar"/>
    <w:uiPriority w:val="99"/>
    <w:semiHidden/>
    <w:unhideWhenUsed/>
    <w:rsid w:val="00674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D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3ACC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40081B"/>
    <w:rPr>
      <w:b/>
      <w:bCs/>
      <w:i w:val="0"/>
      <w:iCs w:val="0"/>
    </w:rPr>
  </w:style>
  <w:style w:type="character" w:customStyle="1" w:styleId="st1">
    <w:name w:val="st1"/>
    <w:basedOn w:val="Standardnpsmoodstavce"/>
    <w:rsid w:val="0040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27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37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02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h@donauchem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reach@donauchem.cz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donauchem.cz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2955</Words>
  <Characters>16255</Characters>
  <Application>Microsoft Office Word</Application>
  <DocSecurity>0</DocSecurity>
  <Lines>903</Lines>
  <Paragraphs>492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Modrá skalice</vt:lpstr>
    </vt:vector>
  </TitlesOfParts>
  <Company>EKO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Modrá skalice</dc:title>
  <dc:subject>Bezpečnostní list Modrá skalice</dc:subject>
  <dc:creator>Donauchem s.r.o.</dc:creator>
  <cp:lastModifiedBy>Pavel Skramuský</cp:lastModifiedBy>
  <cp:revision>10</cp:revision>
  <dcterms:created xsi:type="dcterms:W3CDTF">2020-01-15T16:39:00Z</dcterms:created>
  <dcterms:modified xsi:type="dcterms:W3CDTF">2020-01-20T11:26:00Z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2020-01-15T00:00:00Z</vt:filetime>
  </property>
</Properties>
</file>